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11" w:rsidRDefault="001D235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рас</w:t>
      </w:r>
      <w:r w:rsidR="006A3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смотрении обращений граждан за </w:t>
      </w:r>
      <w:r w:rsidR="0074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672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полугодие</w:t>
      </w:r>
      <w:r w:rsidR="0074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74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74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82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Старорусского муниципального района поступило 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436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том числе 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417 </w:t>
      </w:r>
      <w:r w:rsidR="006A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устных, это на 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за аналогичный период прошлого года.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приемов граждан Главой муниципального района и заместителями Главы администрации принято 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- 39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93011" w:rsidRDefault="0059301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11" w:rsidRDefault="001D2359">
      <w:pPr>
        <w:shd w:val="clear" w:color="auto" w:fill="FFFFFF"/>
        <w:spacing w:after="180" w:line="240" w:lineRule="auto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3011" w:rsidRPr="00495B22" w:rsidRDefault="00CF215D">
      <w:pPr>
        <w:shd w:val="clear" w:color="auto" w:fill="FFFFFF"/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 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контроля Администрации муниципального района рассмотрено</w:t>
      </w:r>
      <w:r w:rsidR="0067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граждан, по результатам которых: дано </w:t>
      </w:r>
      <w:r w:rsidR="00672B36">
        <w:rPr>
          <w:rFonts w:ascii="Times New Roman" w:eastAsia="Times New Roman" w:hAnsi="Times New Roman" w:cs="Times New Roman"/>
          <w:sz w:val="28"/>
          <w:szCs w:val="28"/>
          <w:lang w:eastAsia="ru-RU"/>
        </w:rPr>
        <w:t>54 ответа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B3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контрольные мероприятия,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проведено </w:t>
      </w:r>
      <w:r w:rsidR="00672B3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мероприятий, составлено </w:t>
      </w:r>
      <w:r w:rsidR="00672B3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B36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тережений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011" w:rsidRDefault="001D2359">
      <w:pPr>
        <w:shd w:val="clear" w:color="auto" w:fill="FFFFFF"/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</w:t>
      </w:r>
      <w:r w:rsidR="00AD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используют возможность направления обращения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 w:rsidR="00593011" w:rsidRDefault="001D2359">
      <w:pPr>
        <w:pStyle w:val="a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Тематика письменных обращений граждан в Администрацию Старорусского муниципального района з</w:t>
      </w:r>
      <w:r>
        <w:rPr>
          <w:color w:val="000000"/>
          <w:sz w:val="28"/>
          <w:szCs w:val="28"/>
        </w:rPr>
        <w:t>а</w:t>
      </w:r>
      <w:r w:rsidR="00AD751D">
        <w:rPr>
          <w:color w:val="000000"/>
          <w:sz w:val="28"/>
          <w:szCs w:val="28"/>
        </w:rPr>
        <w:t xml:space="preserve"> 1 </w:t>
      </w:r>
      <w:r w:rsidR="00672B36">
        <w:rPr>
          <w:color w:val="000000"/>
          <w:sz w:val="28"/>
          <w:szCs w:val="28"/>
        </w:rPr>
        <w:t>полугодие</w:t>
      </w:r>
      <w:r w:rsidR="00AD751D" w:rsidRPr="00495B22">
        <w:rPr>
          <w:color w:val="000000"/>
          <w:sz w:val="28"/>
          <w:szCs w:val="28"/>
        </w:rPr>
        <w:t xml:space="preserve"> </w:t>
      </w:r>
      <w:r w:rsidR="00AD751D">
        <w:rPr>
          <w:color w:val="000000"/>
          <w:sz w:val="28"/>
          <w:szCs w:val="28"/>
        </w:rPr>
        <w:t>2023 года</w:t>
      </w:r>
      <w:r w:rsidR="00AD751D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</w:t>
      </w:r>
      <w:r w:rsidR="00AD751D">
        <w:rPr>
          <w:sz w:val="28"/>
          <w:szCs w:val="28"/>
        </w:rPr>
        <w:t>нии с аналогичным периодом  2022</w:t>
      </w:r>
      <w:r>
        <w:rPr>
          <w:sz w:val="28"/>
          <w:szCs w:val="28"/>
        </w:rPr>
        <w:t xml:space="preserve"> года выглядит следующим образом:</w:t>
      </w:r>
    </w:p>
    <w:p w:rsidR="00593011" w:rsidRDefault="00593011">
      <w:pPr>
        <w:pStyle w:val="a5"/>
        <w:rPr>
          <w:sz w:val="28"/>
          <w:szCs w:val="28"/>
        </w:rPr>
      </w:pPr>
    </w:p>
    <w:p w:rsidR="00593011" w:rsidRDefault="001D2359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6158230" cy="7738745"/>
            <wp:effectExtent l="0" t="0" r="1397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3011" w:rsidRDefault="00593011">
      <w:pPr>
        <w:pStyle w:val="a5"/>
        <w:ind w:firstLine="708"/>
        <w:rPr>
          <w:sz w:val="28"/>
          <w:szCs w:val="28"/>
        </w:rPr>
      </w:pPr>
    </w:p>
    <w:p w:rsidR="00593011" w:rsidRPr="00495B22" w:rsidRDefault="00D73EAA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 </w:t>
      </w:r>
      <w:r w:rsidR="00EE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наиболее актуальными являлись следующие вопросы: 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коммунальное хозяйство – </w:t>
      </w:r>
      <w:r w:rsidR="000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(19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прочие - 47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(11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 и безопасность дорожного движения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0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и спорт –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оинские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захоронения -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и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имущественные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–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административные правонарушения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 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содержание и отлов животных -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эконом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развития и бизнеса -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количества обращений)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жилищные вопросы –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 медицинские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вопросы –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(3% от общего количества обращений), </w:t>
      </w:r>
      <w:r w:rsidR="0091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и опека -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строительства и архитектуры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обращений, 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связь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уличное осве</w:t>
      </w:r>
      <w:r w:rsidR="0091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щение -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9D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011" w:rsidRDefault="001D235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6219825" cy="6276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3011" w:rsidRPr="00495B22" w:rsidRDefault="001D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результатам рассмотрения </w:t>
      </w:r>
      <w:r w:rsidR="0007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переадресовано по компетенции</w:t>
      </w:r>
      <w:r w:rsidR="00A4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="0007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368 обращений</w:t>
      </w:r>
      <w:bookmarkStart w:id="0" w:name="_GoBack"/>
      <w:bookmarkEnd w:id="0"/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ответы. 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рассмотрении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="0007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 w:rsidR="00593011" w:rsidRDefault="005930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9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DD" w:rsidRDefault="00234ADD">
      <w:pPr>
        <w:spacing w:line="240" w:lineRule="auto"/>
      </w:pPr>
      <w:r>
        <w:separator/>
      </w:r>
    </w:p>
  </w:endnote>
  <w:endnote w:type="continuationSeparator" w:id="0">
    <w:p w:rsidR="00234ADD" w:rsidRDefault="00234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DD" w:rsidRDefault="00234ADD">
      <w:pPr>
        <w:spacing w:after="0"/>
      </w:pPr>
      <w:r>
        <w:separator/>
      </w:r>
    </w:p>
  </w:footnote>
  <w:footnote w:type="continuationSeparator" w:id="0">
    <w:p w:rsidR="00234ADD" w:rsidRDefault="00234A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F"/>
    <w:rsid w:val="0001115D"/>
    <w:rsid w:val="00021F09"/>
    <w:rsid w:val="00022984"/>
    <w:rsid w:val="000260C0"/>
    <w:rsid w:val="0005205E"/>
    <w:rsid w:val="00076D70"/>
    <w:rsid w:val="0007759E"/>
    <w:rsid w:val="000C7F21"/>
    <w:rsid w:val="000D69A1"/>
    <w:rsid w:val="000F1A7C"/>
    <w:rsid w:val="00104793"/>
    <w:rsid w:val="001B7560"/>
    <w:rsid w:val="001D2359"/>
    <w:rsid w:val="00234ADD"/>
    <w:rsid w:val="00234D3B"/>
    <w:rsid w:val="0024477E"/>
    <w:rsid w:val="00257116"/>
    <w:rsid w:val="00273021"/>
    <w:rsid w:val="002A787D"/>
    <w:rsid w:val="002D0A4C"/>
    <w:rsid w:val="002D3A59"/>
    <w:rsid w:val="002E311C"/>
    <w:rsid w:val="0030141F"/>
    <w:rsid w:val="003309CB"/>
    <w:rsid w:val="00331155"/>
    <w:rsid w:val="00350CD4"/>
    <w:rsid w:val="00361B2F"/>
    <w:rsid w:val="003A5508"/>
    <w:rsid w:val="003C44DB"/>
    <w:rsid w:val="003E0163"/>
    <w:rsid w:val="004522BC"/>
    <w:rsid w:val="00490CE0"/>
    <w:rsid w:val="00495B22"/>
    <w:rsid w:val="00495B4B"/>
    <w:rsid w:val="004A0167"/>
    <w:rsid w:val="004B4D74"/>
    <w:rsid w:val="004D673F"/>
    <w:rsid w:val="004E69E4"/>
    <w:rsid w:val="0050259D"/>
    <w:rsid w:val="0050678B"/>
    <w:rsid w:val="00562499"/>
    <w:rsid w:val="00593011"/>
    <w:rsid w:val="005A1709"/>
    <w:rsid w:val="005B70B1"/>
    <w:rsid w:val="00616148"/>
    <w:rsid w:val="00640E2B"/>
    <w:rsid w:val="00662903"/>
    <w:rsid w:val="00672B36"/>
    <w:rsid w:val="00682B1C"/>
    <w:rsid w:val="0069149A"/>
    <w:rsid w:val="006A3459"/>
    <w:rsid w:val="007410D2"/>
    <w:rsid w:val="00742352"/>
    <w:rsid w:val="007D0F9B"/>
    <w:rsid w:val="00801200"/>
    <w:rsid w:val="00801D3D"/>
    <w:rsid w:val="00825277"/>
    <w:rsid w:val="00895A61"/>
    <w:rsid w:val="008A158A"/>
    <w:rsid w:val="008A18F9"/>
    <w:rsid w:val="008B0164"/>
    <w:rsid w:val="008C1147"/>
    <w:rsid w:val="00912E17"/>
    <w:rsid w:val="009176FE"/>
    <w:rsid w:val="00934419"/>
    <w:rsid w:val="009638C8"/>
    <w:rsid w:val="009742E1"/>
    <w:rsid w:val="009921C9"/>
    <w:rsid w:val="009A1633"/>
    <w:rsid w:val="009A3C71"/>
    <w:rsid w:val="009D3F60"/>
    <w:rsid w:val="009E453A"/>
    <w:rsid w:val="00A36FD2"/>
    <w:rsid w:val="00A41159"/>
    <w:rsid w:val="00A61EA3"/>
    <w:rsid w:val="00A82BB2"/>
    <w:rsid w:val="00A93B4A"/>
    <w:rsid w:val="00AD751D"/>
    <w:rsid w:val="00AE4FE7"/>
    <w:rsid w:val="00B11DC1"/>
    <w:rsid w:val="00B205FD"/>
    <w:rsid w:val="00B211A9"/>
    <w:rsid w:val="00B248AC"/>
    <w:rsid w:val="00B676E5"/>
    <w:rsid w:val="00B72C16"/>
    <w:rsid w:val="00B83712"/>
    <w:rsid w:val="00B86870"/>
    <w:rsid w:val="00BE1E28"/>
    <w:rsid w:val="00C2066F"/>
    <w:rsid w:val="00C35378"/>
    <w:rsid w:val="00C557F4"/>
    <w:rsid w:val="00C61D72"/>
    <w:rsid w:val="00CF215D"/>
    <w:rsid w:val="00D50C7A"/>
    <w:rsid w:val="00D73EAA"/>
    <w:rsid w:val="00DD4198"/>
    <w:rsid w:val="00DF75C2"/>
    <w:rsid w:val="00E67914"/>
    <w:rsid w:val="00E90F00"/>
    <w:rsid w:val="00ED0C2F"/>
    <w:rsid w:val="00EE772A"/>
    <w:rsid w:val="00EF1FC3"/>
    <w:rsid w:val="00EF33C0"/>
    <w:rsid w:val="00EF6655"/>
    <w:rsid w:val="00F72F5C"/>
    <w:rsid w:val="00F96F21"/>
    <w:rsid w:val="00FB2051"/>
    <w:rsid w:val="01A75513"/>
    <w:rsid w:val="022D62FC"/>
    <w:rsid w:val="02481AC5"/>
    <w:rsid w:val="050D6EAC"/>
    <w:rsid w:val="0D7210F4"/>
    <w:rsid w:val="0FC60A98"/>
    <w:rsid w:val="109540CB"/>
    <w:rsid w:val="12B344EB"/>
    <w:rsid w:val="1613017E"/>
    <w:rsid w:val="170205FB"/>
    <w:rsid w:val="18784FFF"/>
    <w:rsid w:val="1A2F112B"/>
    <w:rsid w:val="1B3B66A3"/>
    <w:rsid w:val="1BD85A44"/>
    <w:rsid w:val="1EA50810"/>
    <w:rsid w:val="1ECE074D"/>
    <w:rsid w:val="1EDE576F"/>
    <w:rsid w:val="1F0A6987"/>
    <w:rsid w:val="21CB6673"/>
    <w:rsid w:val="23075812"/>
    <w:rsid w:val="2404490B"/>
    <w:rsid w:val="26790C1E"/>
    <w:rsid w:val="2BB06A9C"/>
    <w:rsid w:val="308108D5"/>
    <w:rsid w:val="314F5689"/>
    <w:rsid w:val="33D064FF"/>
    <w:rsid w:val="34A83B5A"/>
    <w:rsid w:val="34C476B5"/>
    <w:rsid w:val="36432463"/>
    <w:rsid w:val="36927263"/>
    <w:rsid w:val="36B4700C"/>
    <w:rsid w:val="37D921E5"/>
    <w:rsid w:val="385E5661"/>
    <w:rsid w:val="39B13B1D"/>
    <w:rsid w:val="39EA176D"/>
    <w:rsid w:val="3C0F1C18"/>
    <w:rsid w:val="3D0009E7"/>
    <w:rsid w:val="3DB961C7"/>
    <w:rsid w:val="3DBB3DE1"/>
    <w:rsid w:val="40532709"/>
    <w:rsid w:val="408E00BE"/>
    <w:rsid w:val="41A835F8"/>
    <w:rsid w:val="42BB5CD7"/>
    <w:rsid w:val="438A2E59"/>
    <w:rsid w:val="44E8259C"/>
    <w:rsid w:val="45277D8F"/>
    <w:rsid w:val="4629441C"/>
    <w:rsid w:val="46390716"/>
    <w:rsid w:val="46B92528"/>
    <w:rsid w:val="474E09A7"/>
    <w:rsid w:val="48C1268C"/>
    <w:rsid w:val="4B9857C2"/>
    <w:rsid w:val="4D420873"/>
    <w:rsid w:val="51D33DFE"/>
    <w:rsid w:val="51DE3CE5"/>
    <w:rsid w:val="53DF4523"/>
    <w:rsid w:val="560958E0"/>
    <w:rsid w:val="57904605"/>
    <w:rsid w:val="57B16900"/>
    <w:rsid w:val="57D7683B"/>
    <w:rsid w:val="58437890"/>
    <w:rsid w:val="58BE221E"/>
    <w:rsid w:val="5A492B67"/>
    <w:rsid w:val="5C8D3116"/>
    <w:rsid w:val="5D423753"/>
    <w:rsid w:val="5E952418"/>
    <w:rsid w:val="5F8F6404"/>
    <w:rsid w:val="613D7CFC"/>
    <w:rsid w:val="639B7114"/>
    <w:rsid w:val="6540113B"/>
    <w:rsid w:val="677F4C01"/>
    <w:rsid w:val="67CB7884"/>
    <w:rsid w:val="67EF40E4"/>
    <w:rsid w:val="68776611"/>
    <w:rsid w:val="6C061A6E"/>
    <w:rsid w:val="6D0D0D9D"/>
    <w:rsid w:val="70614124"/>
    <w:rsid w:val="71F0424B"/>
    <w:rsid w:val="749619EC"/>
    <w:rsid w:val="74AE4CBC"/>
    <w:rsid w:val="75DE488F"/>
    <w:rsid w:val="77C65996"/>
    <w:rsid w:val="785678CC"/>
    <w:rsid w:val="79912E34"/>
    <w:rsid w:val="7AAB4EEE"/>
    <w:rsid w:val="7BA67940"/>
    <w:rsid w:val="7F0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BDF39-CB01-441D-A286-D3B02D54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4882317441159"/>
          <c:y val="0.21495098039215699"/>
          <c:w val="0.771140615570308"/>
          <c:h val="0.670196078431372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2022 года</c:v>
                </c:pt>
                <c:pt idx="1">
                  <c:v>1 полугодие 2023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39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2022 года</c:v>
                </c:pt>
                <c:pt idx="1">
                  <c:v>1 полугодие 2023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450</c:v>
                </c:pt>
                <c:pt idx="1">
                  <c:v>417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2022 года</c:v>
                </c:pt>
                <c:pt idx="1">
                  <c:v>1 полугодие 2023 год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26631216"/>
        <c:axId val="526635920"/>
      </c:barChart>
      <c:catAx>
        <c:axId val="5266312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635920"/>
        <c:crosses val="autoZero"/>
        <c:auto val="1"/>
        <c:lblAlgn val="ctr"/>
        <c:lblOffset val="100"/>
        <c:noMultiLvlLbl val="0"/>
      </c:catAx>
      <c:valAx>
        <c:axId val="52663592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631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455557846978799E-2"/>
          <c:y val="1.9898697539797401E-2"/>
          <c:w val="0.92000421807444899"/>
          <c:h val="0.744880607814760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72</c:v>
                </c:pt>
                <c:pt idx="1">
                  <c:v>61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12</c:v>
                </c:pt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67</c:v>
                </c:pt>
                <c:pt idx="1">
                  <c:v>56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40</c:v>
                </c:pt>
                <c:pt idx="1">
                  <c:v>65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и имущественные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26</c:v>
                </c:pt>
                <c:pt idx="1">
                  <c:v>33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33</c:v>
                </c:pt>
                <c:pt idx="1">
                  <c:v>26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 и увековечение имен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40</c:v>
                </c:pt>
                <c:pt idx="1">
                  <c:v>70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вопросы строительства и архитектуры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11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5</c:v>
                </c:pt>
                <c:pt idx="1">
                  <c:v>13</c:v>
                </c:pt>
              </c:numCache>
            </c:numRef>
          </c:val>
        </c:ser>
        <c:ser>
          <c:idx val="9"/>
          <c:order val="9"/>
          <c:tx>
            <c:strRef>
              <c:f>Sheet1!$L$1</c:f>
              <c:strCache>
                <c:ptCount val="1"/>
                <c:pt idx="0">
                  <c:v>содержание и отлов животных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12</c:v>
                </c:pt>
                <c:pt idx="1">
                  <c:v>12</c:v>
                </c:pt>
              </c:numCache>
            </c:numRef>
          </c:val>
        </c:ser>
        <c:ser>
          <c:idx val="10"/>
          <c:order val="10"/>
          <c:tx>
            <c:strRef>
              <c:f>Sheet1!$M$1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11</c:v>
                </c:pt>
                <c:pt idx="1">
                  <c:v>8</c:v>
                </c:pt>
              </c:numCache>
            </c:numRef>
          </c:val>
        </c:ser>
        <c:ser>
          <c:idx val="11"/>
          <c:order val="11"/>
          <c:tx>
            <c:strRef>
              <c:f>Sheet1!$N$1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8</c:v>
                </c:pt>
                <c:pt idx="1">
                  <c:v>25</c:v>
                </c:pt>
              </c:numCache>
            </c:numRef>
          </c:val>
        </c:ser>
        <c:ser>
          <c:idx val="12"/>
          <c:order val="12"/>
          <c:tx>
            <c:strRef>
              <c:f>Sheet1!$O$1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22</c:v>
                </c:pt>
                <c:pt idx="1">
                  <c:v>13</c:v>
                </c:pt>
              </c:numCache>
            </c:numRef>
          </c:val>
        </c:ser>
        <c:ser>
          <c:idx val="13"/>
          <c:order val="13"/>
          <c:tx>
            <c:strRef>
              <c:f>Sheet1!$Q$1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Ref>
              <c:f>Sheet1!$Q$2:$Q$3</c:f>
              <c:numCache>
                <c:formatCode>General</c:formatCode>
                <c:ptCount val="2"/>
                <c:pt idx="0">
                  <c:v>47</c:v>
                </c:pt>
                <c:pt idx="1">
                  <c:v>41</c:v>
                </c:pt>
              </c:numCache>
            </c:numRef>
          </c:val>
        </c:ser>
        <c:ser>
          <c:idx val="15"/>
          <c:order val="14"/>
          <c:tx>
            <c:strRef>
              <c:f>Sheet1!$K$1</c:f>
              <c:strCache>
                <c:ptCount val="1"/>
                <c:pt idx="0">
                  <c:v>уличное освещение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6"/>
          <c:order val="15"/>
          <c:tx>
            <c:strRef>
              <c:f>Sheet1!$R$1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полугодие 2023</c:v>
                </c:pt>
                <c:pt idx="1">
                  <c:v>1 полугодие 2022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4"/>
          <c:order val="16"/>
          <c:tx>
            <c:v>вопросы экономического развития и бизнеса</c:v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26628080"/>
        <c:axId val="526631608"/>
      </c:barChart>
      <c:catAx>
        <c:axId val="526628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631608"/>
        <c:crosses val="autoZero"/>
        <c:auto val="1"/>
        <c:lblAlgn val="ctr"/>
        <c:lblOffset val="100"/>
        <c:noMultiLvlLbl val="0"/>
      </c:catAx>
      <c:valAx>
        <c:axId val="526631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62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564652505671267E-2"/>
          <c:y val="0.79534175114957273"/>
          <c:w val="0.91974252341987872"/>
          <c:h val="0.19481169104292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</a:t>
            </a:r>
          </a:p>
          <a:p>
            <a:pPr defTabSz="914400">
              <a:defRPr/>
            </a:pPr>
            <a:r>
              <a:rPr lang="ru-RU" sz="1400"/>
              <a:t>в 1 полугодии</a:t>
            </a:r>
            <a:r>
              <a:rPr lang="ru-RU" sz="1400" baseline="0"/>
              <a:t> </a:t>
            </a:r>
            <a:r>
              <a:rPr lang="ru-RU" sz="1400"/>
              <a:t>2023 года</a:t>
            </a:r>
          </a:p>
          <a:p>
            <a:pPr defTabSz="914400">
              <a:defRPr/>
            </a:pPr>
            <a:endParaRPr lang="ru-RU" sz="1400"/>
          </a:p>
        </c:rich>
      </c:tx>
      <c:layout>
        <c:manualLayout>
          <c:xMode val="edge"/>
          <c:yMode val="edge"/>
          <c:x val="0.23351668323636254"/>
          <c:y val="4.7317717823841471E-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096758197184998"/>
          <c:y val="0.18305587396577411"/>
          <c:w val="0.49806483605630003"/>
          <c:h val="0.4846797140242435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6757834826542548"/>
                  <c:y val="-4.01951576993695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5323133140916239E-2"/>
                  <c:y val="-8.002292553573603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193385665995423E-2"/>
                  <c:y val="-0.1519207898709171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5660488840119944E-2"/>
                  <c:y val="-8.62479140031623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291342602082854E-2"/>
                  <c:y val="-6.75790488252701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017160450655766"/>
                  <c:y val="-2.88033646780496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530871045407226E-2"/>
                  <c:y val="3.826731825441380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250484051768099"/>
                      <c:h val="6.1186037286790999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4.6918256739441361E-2"/>
                  <c:y val="4.652447476595811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231706679850317"/>
                      <c:h val="6.0095189163570033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6.2770335178240544E-2"/>
                  <c:y val="-9.942289080329373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888005706715581"/>
                      <c:h val="7.0351220122730096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3.6066290840315207E-2"/>
                  <c:y val="-1.39744752810963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490098194081025"/>
                      <c:h val="9.6905117512814692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8.0001861583260517E-2"/>
                  <c:y val="5.231806753468579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0468485080453295"/>
                  <c:y val="1.53629814506005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0.16474514363478945"/>
                  <c:y val="5.8383305172404016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0.23984125188264643"/>
                  <c:y val="-2.00405664579445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3.3425048405176808E-2"/>
                  <c:y val="-4.01067538366960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3.3925874120252601E-2"/>
                  <c:y val="-6.6593143990536841E-2"/>
                </c:manualLayout>
              </c:layout>
              <c:numFmt formatCode="General" sourceLinked="0"/>
              <c:spPr>
                <a:solidFill>
                  <a:schemeClr val="accent1"/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ru-RU"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598774885145481"/>
                      <c:h val="8.0566514921598373E-2"/>
                    </c:manualLayout>
                  </c15:layout>
                </c:ext>
              </c:extLst>
            </c:dLbl>
            <c:dLbl>
              <c:idx val="16"/>
              <c:layout>
                <c:manualLayout>
                  <c:x val="0.11842776927003573"/>
                  <c:y val="-2.42792109256449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Sheet1!$A$2:$A$19</c:f>
              <c:strCache>
                <c:ptCount val="18"/>
                <c:pt idx="0">
                  <c:v>благоустройство</c:v>
                </c:pt>
                <c:pt idx="1">
                  <c:v>вопросы коммунального хозяйства</c:v>
                </c:pt>
                <c:pt idx="2">
                  <c:v>вопросы строительства и архитектуры</c:v>
                </c:pt>
                <c:pt idx="3">
                  <c:v>медицинские и социальные вопросы</c:v>
                </c:pt>
                <c:pt idx="4">
                  <c:v>воинские захоронения и увековечение имен</c:v>
                </c:pt>
                <c:pt idx="5">
                  <c:v>содержание и отлов животных</c:v>
                </c:pt>
                <c:pt idx="6">
                  <c:v>административные правонарушения</c:v>
                </c:pt>
                <c:pt idx="7">
                  <c:v>земельные и имущественные вопросы</c:v>
                </c:pt>
                <c:pt idx="8">
                  <c:v>образование и опека</c:v>
                </c:pt>
                <c:pt idx="9">
                  <c:v>ремонт дорог и безопасность дорожного движения</c:v>
                </c:pt>
                <c:pt idx="10">
                  <c:v>жилищные вопросы</c:v>
                </c:pt>
                <c:pt idx="11">
                  <c:v>работа транспорта и связь</c:v>
                </c:pt>
                <c:pt idx="12">
                  <c:v>культура и спорт</c:v>
                </c:pt>
                <c:pt idx="13">
                  <c:v>уличное освещение</c:v>
                </c:pt>
                <c:pt idx="14">
                  <c:v>вопросы сельского хозяйства</c:v>
                </c:pt>
                <c:pt idx="15">
                  <c:v>Вопросы экономического развития и бизнеса</c:v>
                </c:pt>
                <c:pt idx="16">
                  <c:v>прочие </c:v>
                </c:pt>
                <c:pt idx="17">
                  <c:v>вопросы строительства и архитектуры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40</c:v>
                </c:pt>
                <c:pt idx="1">
                  <c:v>72</c:v>
                </c:pt>
                <c:pt idx="2">
                  <c:v>11</c:v>
                </c:pt>
                <c:pt idx="3">
                  <c:v>11</c:v>
                </c:pt>
                <c:pt idx="4">
                  <c:v>40</c:v>
                </c:pt>
                <c:pt idx="5">
                  <c:v>12</c:v>
                </c:pt>
                <c:pt idx="6">
                  <c:v>33</c:v>
                </c:pt>
                <c:pt idx="7">
                  <c:v>26</c:v>
                </c:pt>
                <c:pt idx="8">
                  <c:v>8</c:v>
                </c:pt>
                <c:pt idx="9">
                  <c:v>67</c:v>
                </c:pt>
                <c:pt idx="10">
                  <c:v>12</c:v>
                </c:pt>
                <c:pt idx="11">
                  <c:v>5</c:v>
                </c:pt>
                <c:pt idx="12">
                  <c:v>22</c:v>
                </c:pt>
                <c:pt idx="13">
                  <c:v>3</c:v>
                </c:pt>
                <c:pt idx="15">
                  <c:v>27</c:v>
                </c:pt>
                <c:pt idx="16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5144196474065007E-2"/>
          <c:y val="0.780840936136454"/>
          <c:w val="0.91276877611331908"/>
          <c:h val="0.2161840539468460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Трипачева Лариса Евстигнеевна</dc:creator>
  <cp:lastModifiedBy>Белова Екатерина Александровна</cp:lastModifiedBy>
  <cp:revision>23</cp:revision>
  <cp:lastPrinted>2023-01-13T09:22:00Z</cp:lastPrinted>
  <dcterms:created xsi:type="dcterms:W3CDTF">2023-01-13T06:42:00Z</dcterms:created>
  <dcterms:modified xsi:type="dcterms:W3CDTF">2023-07-06T07:54:00Z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065B7BCEB5CF4D02B54F0027CEDAAF6A</vt:lpwstr>
  </property>
</Properties>
</file>