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201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CC5993" w:rsidRDefault="00CC5993" w:rsidP="00E0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CC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Старорусского муниципального района от 27.01.2017 №193 «Об утверждении структуры Администрации Старорусского муниципального района» создан отдел контроля Администрации муниципального района</w:t>
      </w:r>
      <w:r w:rsidR="00014989">
        <w:rPr>
          <w:rFonts w:ascii="Times New Roman" w:hAnsi="Times New Roman" w:cs="Times New Roman"/>
          <w:sz w:val="28"/>
          <w:szCs w:val="28"/>
        </w:rPr>
        <w:t>.</w:t>
      </w:r>
    </w:p>
    <w:p w:rsidR="00ED25C2" w:rsidRDefault="0000783D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83D">
        <w:rPr>
          <w:rFonts w:ascii="Times New Roman" w:hAnsi="Times New Roman" w:cs="Times New Roman"/>
          <w:sz w:val="28"/>
          <w:szCs w:val="28"/>
        </w:rPr>
        <w:t>Отдел</w:t>
      </w:r>
      <w:r w:rsidR="00C03F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0783D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Администрации муниципального района, осуществляющим и координирующим мероприятия по проведению контроля за исполнением    вопросов местного значения Старорусского муниципального района в рамках полномочий, установленных    Положением об отделе</w:t>
      </w:r>
      <w:r w:rsidR="009E6E8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района от 26.06.2017 № 1089.</w:t>
      </w:r>
      <w:r w:rsidR="00C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является реализация на территории города Старая Русса и Старорусского муниципального района полномочий Администрации Старорусского муниципального района по: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контролю в области жилищного, земельного законодательства, лесного законодательства, а также законодательства в области дорожной деятельности, использования и охраны особо охраняемых природных территорий местного значения</w:t>
      </w:r>
      <w:r w:rsidR="00ED25C2">
        <w:rPr>
          <w:rFonts w:ascii="Times New Roman" w:hAnsi="Times New Roman" w:cs="Times New Roman"/>
          <w:sz w:val="28"/>
          <w:szCs w:val="28"/>
        </w:rPr>
        <w:t>;</w:t>
      </w:r>
      <w:r w:rsidR="009E6E87">
        <w:rPr>
          <w:rFonts w:ascii="Times New Roman" w:hAnsi="Times New Roman" w:cs="Times New Roman"/>
          <w:sz w:val="28"/>
          <w:szCs w:val="28"/>
        </w:rPr>
        <w:t xml:space="preserve">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3A5A16" w:rsidRDefault="00ED25C2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контролю за исполнением гражданами, юридическими и должностными лицами, индивидуальными предпринимателями </w:t>
      </w:r>
      <w:r w:rsidR="003A5A16">
        <w:rPr>
          <w:rFonts w:ascii="Times New Roman" w:hAnsi="Times New Roman" w:cs="Times New Roman"/>
          <w:sz w:val="28"/>
          <w:szCs w:val="28"/>
        </w:rPr>
        <w:t>Правил благоустройства города Старая Русса и других нормативных правовых актов органов местного самоуправления.</w:t>
      </w:r>
    </w:p>
    <w:p w:rsidR="006A101F" w:rsidRDefault="006A101F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</w:t>
      </w:r>
      <w:r w:rsidRPr="0049223E">
        <w:rPr>
          <w:rFonts w:ascii="Times New Roman" w:hAnsi="Times New Roman" w:cs="Times New Roman"/>
          <w:b/>
          <w:sz w:val="28"/>
          <w:szCs w:val="28"/>
        </w:rPr>
        <w:t>онтроль за соблюдени</w:t>
      </w:r>
      <w:r>
        <w:rPr>
          <w:rFonts w:ascii="Times New Roman" w:hAnsi="Times New Roman" w:cs="Times New Roman"/>
          <w:b/>
          <w:sz w:val="28"/>
          <w:szCs w:val="28"/>
        </w:rPr>
        <w:t>ем Правил благоустройства г.</w:t>
      </w:r>
      <w:r w:rsidRPr="0049223E">
        <w:rPr>
          <w:rFonts w:ascii="Times New Roman" w:hAnsi="Times New Roman" w:cs="Times New Roman"/>
          <w:b/>
          <w:sz w:val="28"/>
          <w:szCs w:val="28"/>
        </w:rPr>
        <w:t xml:space="preserve"> Старая Русса</w:t>
      </w:r>
    </w:p>
    <w:p w:rsidR="0045775A" w:rsidRDefault="00877F7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01F" w:rsidRPr="0049223E">
        <w:rPr>
          <w:rFonts w:ascii="Times New Roman" w:hAnsi="Times New Roman" w:cs="Times New Roman"/>
          <w:sz w:val="28"/>
          <w:szCs w:val="28"/>
        </w:rPr>
        <w:t xml:space="preserve"> </w:t>
      </w:r>
      <w:r w:rsidR="006A101F">
        <w:rPr>
          <w:rFonts w:ascii="Times New Roman" w:hAnsi="Times New Roman" w:cs="Times New Roman"/>
          <w:sz w:val="28"/>
          <w:szCs w:val="28"/>
        </w:rPr>
        <w:t>201</w:t>
      </w:r>
      <w:r w:rsidR="002516FD">
        <w:rPr>
          <w:rFonts w:ascii="Times New Roman" w:hAnsi="Times New Roman" w:cs="Times New Roman"/>
          <w:sz w:val="28"/>
          <w:szCs w:val="28"/>
        </w:rPr>
        <w:t>9</w:t>
      </w:r>
      <w:r w:rsidR="006A10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отделом контроля проведено </w:t>
      </w:r>
      <w:r w:rsidR="007642F5">
        <w:rPr>
          <w:rFonts w:ascii="Times New Roman" w:hAnsi="Times New Roman" w:cs="Times New Roman"/>
          <w:sz w:val="28"/>
          <w:szCs w:val="28"/>
        </w:rPr>
        <w:t>616</w:t>
      </w:r>
      <w:r w:rsidR="006A101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7642F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с составлением актов обхода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41769">
        <w:rPr>
          <w:rFonts w:ascii="Times New Roman" w:hAnsi="Times New Roman" w:cs="Times New Roman"/>
          <w:sz w:val="28"/>
          <w:szCs w:val="28"/>
        </w:rPr>
        <w:t>1</w:t>
      </w:r>
      <w:r w:rsidR="007642F5">
        <w:rPr>
          <w:rFonts w:ascii="Times New Roman" w:hAnsi="Times New Roman" w:cs="Times New Roman"/>
          <w:sz w:val="28"/>
          <w:szCs w:val="28"/>
        </w:rPr>
        <w:t>99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40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41769">
        <w:rPr>
          <w:rFonts w:ascii="Times New Roman" w:hAnsi="Times New Roman" w:cs="Times New Roman"/>
          <w:sz w:val="28"/>
          <w:szCs w:val="28"/>
        </w:rPr>
        <w:t>я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272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642F5">
        <w:rPr>
          <w:rFonts w:ascii="Times New Roman" w:hAnsi="Times New Roman" w:cs="Times New Roman"/>
          <w:sz w:val="28"/>
          <w:szCs w:val="28"/>
        </w:rPr>
        <w:t>я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оставлено </w:t>
      </w:r>
      <w:r w:rsidR="007642F5">
        <w:rPr>
          <w:rFonts w:ascii="Times New Roman" w:hAnsi="Times New Roman" w:cs="Times New Roman"/>
          <w:sz w:val="28"/>
          <w:szCs w:val="28"/>
        </w:rPr>
        <w:t>343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 </w:t>
      </w:r>
      <w:r w:rsidR="007642F5">
        <w:rPr>
          <w:rFonts w:ascii="Times New Roman" w:hAnsi="Times New Roman" w:cs="Times New Roman"/>
          <w:sz w:val="28"/>
          <w:szCs w:val="28"/>
        </w:rPr>
        <w:t>84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статье 19.5 КоАП за невыполнение предписаний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7642F5">
        <w:rPr>
          <w:rFonts w:ascii="Times New Roman" w:hAnsi="Times New Roman" w:cs="Times New Roman"/>
          <w:sz w:val="28"/>
          <w:szCs w:val="28"/>
        </w:rPr>
        <w:t>84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 – невыполнение предписания, сумма наложенных штрафов по статье 19.5 КоАП – </w:t>
      </w:r>
      <w:r w:rsidR="007642F5">
        <w:rPr>
          <w:rFonts w:ascii="Times New Roman" w:hAnsi="Times New Roman" w:cs="Times New Roman"/>
          <w:sz w:val="28"/>
          <w:szCs w:val="28"/>
        </w:rPr>
        <w:t>46</w:t>
      </w:r>
      <w:r w:rsidR="00641769">
        <w:rPr>
          <w:rFonts w:ascii="Times New Roman" w:hAnsi="Times New Roman" w:cs="Times New Roman"/>
          <w:sz w:val="28"/>
          <w:szCs w:val="28"/>
        </w:rPr>
        <w:t>.</w:t>
      </w:r>
      <w:r w:rsidR="007642F5">
        <w:rPr>
          <w:rFonts w:ascii="Times New Roman" w:hAnsi="Times New Roman" w:cs="Times New Roman"/>
          <w:sz w:val="28"/>
          <w:szCs w:val="28"/>
        </w:rPr>
        <w:t>5</w:t>
      </w:r>
      <w:r w:rsidR="00641769">
        <w:rPr>
          <w:rFonts w:ascii="Times New Roman" w:hAnsi="Times New Roman" w:cs="Times New Roman"/>
          <w:sz w:val="28"/>
          <w:szCs w:val="28"/>
        </w:rPr>
        <w:t xml:space="preserve"> тыс.</w:t>
      </w:r>
      <w:r w:rsidR="006A101F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7642F5">
        <w:rPr>
          <w:rFonts w:ascii="Times New Roman" w:hAnsi="Times New Roman" w:cs="Times New Roman"/>
          <w:sz w:val="28"/>
          <w:szCs w:val="28"/>
        </w:rPr>
        <w:t>259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642F5">
        <w:rPr>
          <w:rFonts w:ascii="Times New Roman" w:hAnsi="Times New Roman" w:cs="Times New Roman"/>
          <w:sz w:val="28"/>
          <w:szCs w:val="28"/>
        </w:rPr>
        <w:t>ов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8D655C" w:rsidRPr="00E41225">
        <w:rPr>
          <w:rFonts w:ascii="Times New Roman" w:hAnsi="Times New Roman" w:cs="Times New Roman"/>
          <w:sz w:val="28"/>
          <w:szCs w:val="28"/>
        </w:rPr>
        <w:t>3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3C2187" w:rsidRPr="00E41225">
        <w:rPr>
          <w:rFonts w:ascii="Times New Roman" w:hAnsi="Times New Roman" w:cs="Times New Roman"/>
          <w:sz w:val="28"/>
          <w:szCs w:val="28"/>
        </w:rPr>
        <w:t>71</w:t>
      </w:r>
      <w:r w:rsidR="008D655C">
        <w:rPr>
          <w:rFonts w:ascii="Times New Roman" w:hAnsi="Times New Roman" w:cs="Times New Roman"/>
          <w:sz w:val="28"/>
          <w:szCs w:val="28"/>
        </w:rPr>
        <w:t xml:space="preserve">- по несанкционированной торговле, </w:t>
      </w:r>
      <w:r w:rsidR="00E0382C" w:rsidRPr="00E41225">
        <w:rPr>
          <w:rFonts w:ascii="Times New Roman" w:hAnsi="Times New Roman" w:cs="Times New Roman"/>
          <w:sz w:val="28"/>
          <w:szCs w:val="28"/>
        </w:rPr>
        <w:t>2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 вывескам, </w:t>
      </w:r>
      <w:r w:rsidR="003C2187" w:rsidRPr="00E41225">
        <w:rPr>
          <w:rFonts w:ascii="Times New Roman" w:hAnsi="Times New Roman" w:cs="Times New Roman"/>
          <w:sz w:val="28"/>
          <w:szCs w:val="28"/>
        </w:rPr>
        <w:t>39</w:t>
      </w:r>
      <w:r w:rsidR="008D655C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содержанию </w:t>
      </w:r>
      <w:r w:rsidR="001D17EE">
        <w:rPr>
          <w:rFonts w:ascii="Times New Roman" w:hAnsi="Times New Roman" w:cs="Times New Roman"/>
          <w:sz w:val="28"/>
          <w:szCs w:val="28"/>
        </w:rPr>
        <w:lastRenderedPageBreak/>
        <w:t>территорий индивидуальных жилых домов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1D17EE" w:rsidRPr="00E41225">
        <w:rPr>
          <w:rFonts w:ascii="Times New Roman" w:hAnsi="Times New Roman" w:cs="Times New Roman"/>
          <w:sz w:val="28"/>
          <w:szCs w:val="28"/>
        </w:rPr>
        <w:t>5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 уборке города, </w:t>
      </w:r>
      <w:r w:rsidR="00817B0F" w:rsidRPr="00E41225">
        <w:rPr>
          <w:rFonts w:ascii="Times New Roman" w:hAnsi="Times New Roman" w:cs="Times New Roman"/>
          <w:sz w:val="28"/>
          <w:szCs w:val="28"/>
        </w:rPr>
        <w:t>65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8D655C">
        <w:rPr>
          <w:rFonts w:ascii="Times New Roman" w:hAnsi="Times New Roman" w:cs="Times New Roman"/>
          <w:sz w:val="28"/>
          <w:szCs w:val="28"/>
        </w:rPr>
        <w:t>фасад</w:t>
      </w:r>
      <w:r w:rsidR="00BE29C5">
        <w:rPr>
          <w:rFonts w:ascii="Times New Roman" w:hAnsi="Times New Roman" w:cs="Times New Roman"/>
          <w:sz w:val="28"/>
          <w:szCs w:val="28"/>
        </w:rPr>
        <w:t>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 </w:t>
      </w:r>
      <w:r w:rsidR="003C2187" w:rsidRPr="00E41225">
        <w:rPr>
          <w:rFonts w:ascii="Times New Roman" w:hAnsi="Times New Roman" w:cs="Times New Roman"/>
          <w:sz w:val="28"/>
          <w:szCs w:val="28"/>
        </w:rPr>
        <w:t>8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 содержанию объектов торговли</w:t>
      </w:r>
      <w:r w:rsidR="00E0382C">
        <w:rPr>
          <w:rFonts w:ascii="Times New Roman" w:hAnsi="Times New Roman" w:cs="Times New Roman"/>
          <w:sz w:val="28"/>
          <w:szCs w:val="28"/>
        </w:rPr>
        <w:t xml:space="preserve">, </w:t>
      </w:r>
      <w:r w:rsidR="00E0382C" w:rsidRPr="00E41225">
        <w:rPr>
          <w:rFonts w:ascii="Times New Roman" w:hAnsi="Times New Roman" w:cs="Times New Roman"/>
          <w:sz w:val="28"/>
          <w:szCs w:val="28"/>
        </w:rPr>
        <w:t>2-</w:t>
      </w:r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 w:rsidR="00E0382C">
        <w:rPr>
          <w:rFonts w:ascii="Times New Roman" w:hAnsi="Times New Roman" w:cs="Times New Roman"/>
          <w:sz w:val="28"/>
          <w:szCs w:val="28"/>
        </w:rPr>
        <w:t xml:space="preserve">содержанию МКД,  </w:t>
      </w:r>
      <w:r w:rsidR="00817B0F" w:rsidRPr="00E41225">
        <w:rPr>
          <w:rFonts w:ascii="Times New Roman" w:hAnsi="Times New Roman" w:cs="Times New Roman"/>
          <w:sz w:val="28"/>
          <w:szCs w:val="28"/>
        </w:rPr>
        <w:t>7</w:t>
      </w:r>
      <w:r w:rsidR="00E0382C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E0382C">
        <w:rPr>
          <w:rFonts w:ascii="Times New Roman" w:hAnsi="Times New Roman" w:cs="Times New Roman"/>
          <w:sz w:val="28"/>
          <w:szCs w:val="28"/>
        </w:rPr>
        <w:t xml:space="preserve">-септики (слив), </w:t>
      </w:r>
      <w:r w:rsidR="00817B0F" w:rsidRPr="00E41225">
        <w:rPr>
          <w:rFonts w:ascii="Times New Roman" w:hAnsi="Times New Roman" w:cs="Times New Roman"/>
          <w:sz w:val="28"/>
          <w:szCs w:val="28"/>
        </w:rPr>
        <w:t>25</w:t>
      </w:r>
      <w:r w:rsidR="00E0382C">
        <w:rPr>
          <w:rFonts w:ascii="Times New Roman" w:hAnsi="Times New Roman" w:cs="Times New Roman"/>
          <w:sz w:val="28"/>
          <w:szCs w:val="28"/>
        </w:rPr>
        <w:t xml:space="preserve">- по содержанию водоотводных канав, </w:t>
      </w:r>
      <w:r w:rsidR="00E0382C" w:rsidRPr="00E41225">
        <w:rPr>
          <w:rFonts w:ascii="Times New Roman" w:hAnsi="Times New Roman" w:cs="Times New Roman"/>
          <w:sz w:val="28"/>
          <w:szCs w:val="28"/>
        </w:rPr>
        <w:t>1</w:t>
      </w:r>
      <w:r w:rsidR="00817B0F" w:rsidRPr="00E41225">
        <w:rPr>
          <w:rFonts w:ascii="Times New Roman" w:hAnsi="Times New Roman" w:cs="Times New Roman"/>
          <w:sz w:val="28"/>
          <w:szCs w:val="28"/>
        </w:rPr>
        <w:t>7</w:t>
      </w:r>
      <w:r w:rsidR="00E0382C">
        <w:rPr>
          <w:rFonts w:ascii="Times New Roman" w:hAnsi="Times New Roman" w:cs="Times New Roman"/>
          <w:sz w:val="28"/>
          <w:szCs w:val="28"/>
        </w:rPr>
        <w:t xml:space="preserve"> – по содержанию инженерных сете</w:t>
      </w:r>
      <w:r w:rsidR="00BE29C5">
        <w:rPr>
          <w:rFonts w:ascii="Times New Roman" w:hAnsi="Times New Roman" w:cs="Times New Roman"/>
          <w:sz w:val="28"/>
          <w:szCs w:val="28"/>
        </w:rPr>
        <w:t>й</w:t>
      </w:r>
      <w:r w:rsidR="00E0382C">
        <w:rPr>
          <w:rFonts w:ascii="Times New Roman" w:hAnsi="Times New Roman" w:cs="Times New Roman"/>
          <w:sz w:val="28"/>
          <w:szCs w:val="28"/>
        </w:rPr>
        <w:t xml:space="preserve">, </w:t>
      </w:r>
      <w:r w:rsidR="00817B0F" w:rsidRPr="00E41225">
        <w:rPr>
          <w:rFonts w:ascii="Times New Roman" w:hAnsi="Times New Roman" w:cs="Times New Roman"/>
          <w:sz w:val="28"/>
          <w:szCs w:val="28"/>
        </w:rPr>
        <w:t>10</w:t>
      </w:r>
      <w:r w:rsidR="00E0382C">
        <w:rPr>
          <w:rFonts w:ascii="Times New Roman" w:hAnsi="Times New Roman" w:cs="Times New Roman"/>
          <w:sz w:val="28"/>
          <w:szCs w:val="28"/>
        </w:rPr>
        <w:t xml:space="preserve">- по содержанию транспортных средств, </w:t>
      </w:r>
      <w:r w:rsidR="00817B0F" w:rsidRPr="00E41225">
        <w:rPr>
          <w:rFonts w:ascii="Times New Roman" w:hAnsi="Times New Roman" w:cs="Times New Roman"/>
          <w:sz w:val="28"/>
          <w:szCs w:val="28"/>
        </w:rPr>
        <w:t>6</w:t>
      </w:r>
      <w:r w:rsidR="00E0382C">
        <w:rPr>
          <w:rFonts w:ascii="Times New Roman" w:hAnsi="Times New Roman" w:cs="Times New Roman"/>
          <w:sz w:val="28"/>
          <w:szCs w:val="28"/>
        </w:rPr>
        <w:t xml:space="preserve"> – по свалкам.</w:t>
      </w:r>
      <w:r w:rsidR="008D655C">
        <w:rPr>
          <w:rFonts w:ascii="Times New Roman" w:hAnsi="Times New Roman" w:cs="Times New Roman"/>
          <w:sz w:val="28"/>
          <w:szCs w:val="28"/>
        </w:rPr>
        <w:t xml:space="preserve"> Р</w:t>
      </w:r>
      <w:r w:rsidR="006A101F"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7642F5">
        <w:rPr>
          <w:rFonts w:ascii="Times New Roman" w:hAnsi="Times New Roman" w:cs="Times New Roman"/>
          <w:sz w:val="28"/>
          <w:szCs w:val="28"/>
        </w:rPr>
        <w:t>252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материала</w:t>
      </w:r>
      <w:r w:rsidR="006A101F">
        <w:rPr>
          <w:rFonts w:ascii="Times New Roman" w:hAnsi="Times New Roman" w:cs="Times New Roman"/>
          <w:sz w:val="28"/>
          <w:szCs w:val="28"/>
        </w:rPr>
        <w:t xml:space="preserve">, по </w:t>
      </w:r>
      <w:r w:rsidR="007642F5">
        <w:rPr>
          <w:rFonts w:ascii="Times New Roman" w:hAnsi="Times New Roman" w:cs="Times New Roman"/>
          <w:sz w:val="28"/>
          <w:szCs w:val="28"/>
        </w:rPr>
        <w:t>117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материалам назначено административное наказание в виде штрафа на сумму </w:t>
      </w:r>
      <w:r w:rsidR="007642F5">
        <w:rPr>
          <w:rFonts w:ascii="Times New Roman" w:hAnsi="Times New Roman" w:cs="Times New Roman"/>
          <w:sz w:val="28"/>
          <w:szCs w:val="28"/>
        </w:rPr>
        <w:t>569</w:t>
      </w:r>
      <w:r w:rsidR="006A101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E29C5">
        <w:rPr>
          <w:rFonts w:ascii="Times New Roman" w:hAnsi="Times New Roman" w:cs="Times New Roman"/>
          <w:sz w:val="28"/>
          <w:szCs w:val="28"/>
        </w:rPr>
        <w:t xml:space="preserve">: по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торговле на сумму </w:t>
      </w:r>
      <w:r w:rsidR="00BD35C7">
        <w:rPr>
          <w:rFonts w:ascii="Times New Roman" w:hAnsi="Times New Roman" w:cs="Times New Roman"/>
          <w:sz w:val="28"/>
          <w:szCs w:val="28"/>
        </w:rPr>
        <w:t>303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E29C5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29C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D35C7">
        <w:rPr>
          <w:rFonts w:ascii="Times New Roman" w:hAnsi="Times New Roman" w:cs="Times New Roman"/>
          <w:sz w:val="28"/>
          <w:szCs w:val="28"/>
        </w:rPr>
        <w:t>159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по содержанию территорий под строительством, ремонтом – 50 тыс. руб., по содержанию территорий индивидуальных жилых домов на сумму </w:t>
      </w:r>
      <w:r w:rsidR="00BD35C7">
        <w:rPr>
          <w:rFonts w:ascii="Times New Roman" w:hAnsi="Times New Roman" w:cs="Times New Roman"/>
          <w:sz w:val="28"/>
          <w:szCs w:val="28"/>
        </w:rPr>
        <w:t>22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руб.. по вывескам на сумму 10 тыс. руб., по содержанию инженерных сетей на сумму </w:t>
      </w:r>
      <w:r w:rsidR="00BD35C7">
        <w:rPr>
          <w:rFonts w:ascii="Times New Roman" w:hAnsi="Times New Roman" w:cs="Times New Roman"/>
          <w:sz w:val="28"/>
          <w:szCs w:val="28"/>
        </w:rPr>
        <w:t>20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1C31">
        <w:rPr>
          <w:rFonts w:ascii="Times New Roman" w:hAnsi="Times New Roman" w:cs="Times New Roman"/>
          <w:sz w:val="28"/>
          <w:szCs w:val="28"/>
        </w:rPr>
        <w:t xml:space="preserve">, по уборке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01C31">
        <w:rPr>
          <w:rFonts w:ascii="Times New Roman" w:hAnsi="Times New Roman" w:cs="Times New Roman"/>
          <w:sz w:val="28"/>
          <w:szCs w:val="28"/>
        </w:rPr>
        <w:t>на сумму 3 тыс. руб.</w:t>
      </w:r>
      <w:r w:rsidR="00BD35C7">
        <w:rPr>
          <w:rFonts w:ascii="Times New Roman" w:hAnsi="Times New Roman" w:cs="Times New Roman"/>
          <w:sz w:val="28"/>
          <w:szCs w:val="28"/>
        </w:rPr>
        <w:t>, по септикам (сливам) на сумму 2 тыс. руб.</w:t>
      </w:r>
      <w:r w:rsidR="00BE29C5">
        <w:rPr>
          <w:rFonts w:ascii="Times New Roman" w:hAnsi="Times New Roman" w:cs="Times New Roman"/>
          <w:sz w:val="28"/>
          <w:szCs w:val="28"/>
        </w:rPr>
        <w:t xml:space="preserve"> </w:t>
      </w:r>
      <w:r w:rsidR="006A101F">
        <w:rPr>
          <w:rFonts w:ascii="Times New Roman" w:hAnsi="Times New Roman" w:cs="Times New Roman"/>
          <w:sz w:val="28"/>
          <w:szCs w:val="28"/>
        </w:rPr>
        <w:t>(привлечено к административной 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 </w:t>
      </w:r>
      <w:r w:rsidR="00BD35C7">
        <w:rPr>
          <w:rFonts w:ascii="Times New Roman" w:hAnsi="Times New Roman" w:cs="Times New Roman"/>
          <w:sz w:val="28"/>
          <w:szCs w:val="28"/>
        </w:rPr>
        <w:t>4</w:t>
      </w:r>
      <w:r w:rsidR="00E0382C">
        <w:rPr>
          <w:rFonts w:ascii="Times New Roman" w:hAnsi="Times New Roman" w:cs="Times New Roman"/>
          <w:sz w:val="28"/>
          <w:szCs w:val="28"/>
        </w:rPr>
        <w:t xml:space="preserve"> ю</w:t>
      </w:r>
      <w:r w:rsidR="006A101F">
        <w:rPr>
          <w:rFonts w:ascii="Times New Roman" w:hAnsi="Times New Roman" w:cs="Times New Roman"/>
          <w:sz w:val="28"/>
          <w:szCs w:val="28"/>
        </w:rPr>
        <w:t>ридическ</w:t>
      </w:r>
      <w:r w:rsidR="00BD35C7">
        <w:rPr>
          <w:rFonts w:ascii="Times New Roman" w:hAnsi="Times New Roman" w:cs="Times New Roman"/>
          <w:sz w:val="28"/>
          <w:szCs w:val="28"/>
        </w:rPr>
        <w:t>их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</w:t>
      </w:r>
      <w:r w:rsidR="00BD35C7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,    </w:t>
      </w:r>
      <w:r w:rsidR="00AC3F56">
        <w:rPr>
          <w:rFonts w:ascii="Times New Roman" w:hAnsi="Times New Roman" w:cs="Times New Roman"/>
          <w:sz w:val="28"/>
          <w:szCs w:val="28"/>
        </w:rPr>
        <w:t xml:space="preserve">1 </w:t>
      </w:r>
      <w:r w:rsidR="006A101F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="00BD35C7">
        <w:rPr>
          <w:rFonts w:ascii="Times New Roman" w:hAnsi="Times New Roman" w:cs="Times New Roman"/>
          <w:sz w:val="28"/>
          <w:szCs w:val="28"/>
        </w:rPr>
        <w:t>1 ИП, 111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C3F56">
        <w:rPr>
          <w:rFonts w:ascii="Times New Roman" w:hAnsi="Times New Roman" w:cs="Times New Roman"/>
          <w:sz w:val="28"/>
          <w:szCs w:val="28"/>
        </w:rPr>
        <w:t>их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лиц).</w:t>
      </w:r>
    </w:p>
    <w:p w:rsidR="00014989" w:rsidRDefault="00014989" w:rsidP="00014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по муниципальному контролю в сфере благоустройства  </w:t>
      </w:r>
      <w:r w:rsidR="00BC05EA">
        <w:rPr>
          <w:rFonts w:ascii="Times New Roman" w:hAnsi="Times New Roman" w:cs="Times New Roman"/>
          <w:b/>
          <w:sz w:val="32"/>
          <w:szCs w:val="32"/>
        </w:rPr>
        <w:t>за период 2016-2019 годы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36"/>
        <w:gridCol w:w="1170"/>
        <w:gridCol w:w="1134"/>
        <w:gridCol w:w="1276"/>
        <w:gridCol w:w="1417"/>
      </w:tblGrid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E41225" w:rsidP="00036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рейдовых обходов, составлено актов,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5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E05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осмотров (обследований), составлено актов,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предписаний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уведомлений о составлении протоколов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E05032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штрафов по ст. 19.5 КоАП (тыс. руб.)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46.5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направлено в Адм. комиссию материалов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3F46B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материалов на адм. комиссии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3F46B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3F46B8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Pr="00036B78" w:rsidRDefault="00BC05EA" w:rsidP="00BC0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 штраф Административной комиссией(тыс. руб./кол-во привлеченных)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  <w:r w:rsidR="00E4122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E41225" w:rsidTr="00E41225">
        <w:trPr>
          <w:jc w:val="center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штрафов, тыс. руб.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E41225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25" w:rsidRDefault="00BC05EA" w:rsidP="00036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014989" w:rsidRDefault="00014989" w:rsidP="00014989"/>
    <w:p w:rsidR="00014989" w:rsidRDefault="00014989" w:rsidP="006A1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Default="0045775A" w:rsidP="006A10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</w:t>
      </w:r>
      <w:r w:rsidR="006A101F">
        <w:rPr>
          <w:rFonts w:ascii="Times New Roman" w:hAnsi="Times New Roman" w:cs="Times New Roman"/>
          <w:b/>
          <w:sz w:val="28"/>
          <w:szCs w:val="28"/>
        </w:rPr>
        <w:t xml:space="preserve"> по видам проведенных контрольных мероприятий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за период 2016-2017-2018</w:t>
      </w:r>
      <w:r w:rsidR="000E596D">
        <w:rPr>
          <w:rFonts w:ascii="Times New Roman" w:hAnsi="Times New Roman" w:cs="Times New Roman"/>
          <w:b/>
          <w:sz w:val="28"/>
          <w:szCs w:val="28"/>
        </w:rPr>
        <w:t>-2019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64"/>
        <w:gridCol w:w="851"/>
        <w:gridCol w:w="850"/>
        <w:gridCol w:w="708"/>
        <w:gridCol w:w="993"/>
        <w:gridCol w:w="850"/>
        <w:gridCol w:w="1134"/>
        <w:gridCol w:w="992"/>
        <w:gridCol w:w="992"/>
      </w:tblGrid>
      <w:tr w:rsidR="000E596D" w:rsidTr="0034160E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341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34160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34160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0E596D" w:rsidRDefault="000E596D" w:rsidP="00134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0E596D" w:rsidRDefault="000E596D" w:rsidP="001346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96D" w:rsidTr="000E596D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6D" w:rsidRDefault="000E596D" w:rsidP="000E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кол-ва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кол-ва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кол-ва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E596D" w:rsidRDefault="000E596D" w:rsidP="000E59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общего кол-ва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под строительством, ремонтные работы, земляные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484856" w:rsidRDefault="000E596D" w:rsidP="000E59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99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2D7996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44E5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6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несанкционированная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2D7996" w:rsidRDefault="002D7996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D79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Pr="00E95142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P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2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индивид. жилых домов, гаражей, объектов торговли,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A32EFE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E5" w:rsidRDefault="00BC05EA" w:rsidP="00BC44E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6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Септики слив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4A280A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DA2A0B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транспортных средств -стоянки а/м, мойка а/м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DA2A0B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05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города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уборка города-сосульки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животных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4A280A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Реклама, вывески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315C40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31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территорий многоквартирных домов, контейнерные площадки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4A280A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5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фасадов, зданий, строений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484856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4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водоотводных канав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F31205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1441B3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1441B3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инженерных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1441B3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1441B3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5142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Свалки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2" w:rsidRDefault="00F43DC6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лед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территории,</w:t>
            </w:r>
            <w:r w:rsidRPr="00484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ПЗЗ и прочее для прокуратуры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315C40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9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E95142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1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44E5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1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596D" w:rsidTr="000E596D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P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2D7996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BC05EA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6D" w:rsidRDefault="000E596D" w:rsidP="000E596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0E596D" w:rsidRDefault="000E596D" w:rsidP="000E596D"/>
    <w:p w:rsidR="0045775A" w:rsidRDefault="000E596D" w:rsidP="00877F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B0">
        <w:rPr>
          <w:rFonts w:ascii="Times New Roman" w:hAnsi="Times New Roman" w:cs="Times New Roman"/>
          <w:sz w:val="28"/>
          <w:szCs w:val="28"/>
        </w:rPr>
        <w:t>Анализируя количество проведенных контрольных мероприятий по видам видно</w:t>
      </w:r>
      <w:r w:rsidR="00877F77">
        <w:rPr>
          <w:rFonts w:ascii="Times New Roman" w:hAnsi="Times New Roman" w:cs="Times New Roman"/>
          <w:sz w:val="28"/>
          <w:szCs w:val="28"/>
        </w:rPr>
        <w:t>, что в 2019 году 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занима</w:t>
      </w:r>
      <w:r w:rsidR="00877F77">
        <w:rPr>
          <w:rFonts w:ascii="Times New Roman" w:hAnsi="Times New Roman" w:cs="Times New Roman"/>
          <w:sz w:val="28"/>
          <w:szCs w:val="28"/>
        </w:rPr>
        <w:t xml:space="preserve">ли контрольные мероприятия по соблюдению требований к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F2F36"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77F77">
        <w:rPr>
          <w:rFonts w:ascii="Times New Roman" w:hAnsi="Times New Roman" w:cs="Times New Roman"/>
          <w:sz w:val="28"/>
          <w:szCs w:val="28"/>
        </w:rPr>
        <w:t>зданий</w:t>
      </w:r>
      <w:r w:rsidRPr="00EB6C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>122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1932FC">
        <w:rPr>
          <w:rFonts w:ascii="Times New Roman" w:hAnsi="Times New Roman" w:cs="Times New Roman"/>
          <w:sz w:val="28"/>
          <w:szCs w:val="28"/>
        </w:rPr>
        <w:t>18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затем следу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6E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 xml:space="preserve">содержание территорий индивидуальных жилых домов, объектов торговли 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– </w:t>
      </w:r>
      <w:r w:rsidR="001932FC">
        <w:rPr>
          <w:rFonts w:ascii="Times New Roman" w:hAnsi="Times New Roman" w:cs="Times New Roman"/>
          <w:sz w:val="28"/>
          <w:szCs w:val="28"/>
        </w:rPr>
        <w:t>107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1932FC" w:rsidRPr="00EB6CB0">
        <w:rPr>
          <w:rFonts w:ascii="Times New Roman" w:hAnsi="Times New Roman" w:cs="Times New Roman"/>
          <w:sz w:val="28"/>
          <w:szCs w:val="28"/>
        </w:rPr>
        <w:t>(1</w:t>
      </w:r>
      <w:r w:rsidR="000D5622">
        <w:rPr>
          <w:rFonts w:ascii="Times New Roman" w:hAnsi="Times New Roman" w:cs="Times New Roman"/>
          <w:sz w:val="28"/>
          <w:szCs w:val="28"/>
        </w:rPr>
        <w:t>8</w:t>
      </w:r>
      <w:r w:rsidR="001932FC" w:rsidRPr="00EB6CB0">
        <w:rPr>
          <w:rFonts w:ascii="Times New Roman" w:hAnsi="Times New Roman" w:cs="Times New Roman"/>
          <w:sz w:val="28"/>
          <w:szCs w:val="28"/>
        </w:rPr>
        <w:t>%),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1932FC">
        <w:rPr>
          <w:rFonts w:ascii="Times New Roman" w:hAnsi="Times New Roman" w:cs="Times New Roman"/>
          <w:sz w:val="28"/>
          <w:szCs w:val="28"/>
        </w:rPr>
        <w:t>105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A0D95">
        <w:rPr>
          <w:rFonts w:ascii="Times New Roman" w:hAnsi="Times New Roman" w:cs="Times New Roman"/>
          <w:sz w:val="28"/>
          <w:szCs w:val="28"/>
        </w:rPr>
        <w:t>1</w:t>
      </w:r>
      <w:r w:rsidR="000D5622">
        <w:rPr>
          <w:rFonts w:ascii="Times New Roman" w:hAnsi="Times New Roman" w:cs="Times New Roman"/>
          <w:sz w:val="28"/>
          <w:szCs w:val="28"/>
        </w:rPr>
        <w:t>7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2A0D95">
        <w:rPr>
          <w:rFonts w:ascii="Times New Roman" w:hAnsi="Times New Roman" w:cs="Times New Roman"/>
          <w:sz w:val="28"/>
          <w:szCs w:val="28"/>
        </w:rPr>
        <w:t xml:space="preserve"> уборка города – </w:t>
      </w:r>
      <w:r w:rsidR="000D5622">
        <w:rPr>
          <w:rFonts w:ascii="Times New Roman" w:hAnsi="Times New Roman" w:cs="Times New Roman"/>
          <w:sz w:val="28"/>
          <w:szCs w:val="28"/>
        </w:rPr>
        <w:t>63</w:t>
      </w:r>
      <w:r w:rsidR="002A0D95">
        <w:rPr>
          <w:rFonts w:ascii="Times New Roman" w:hAnsi="Times New Roman" w:cs="Times New Roman"/>
          <w:sz w:val="28"/>
          <w:szCs w:val="28"/>
        </w:rPr>
        <w:t xml:space="preserve"> шт. (</w:t>
      </w:r>
      <w:r w:rsidR="000D5622">
        <w:rPr>
          <w:rFonts w:ascii="Times New Roman" w:hAnsi="Times New Roman" w:cs="Times New Roman"/>
          <w:sz w:val="28"/>
          <w:szCs w:val="28"/>
        </w:rPr>
        <w:t>13</w:t>
      </w:r>
      <w:r w:rsidR="002A0D95">
        <w:rPr>
          <w:rFonts w:ascii="Times New Roman" w:hAnsi="Times New Roman" w:cs="Times New Roman"/>
          <w:sz w:val="28"/>
          <w:szCs w:val="28"/>
        </w:rPr>
        <w:t xml:space="preserve">%), </w:t>
      </w:r>
      <w:r w:rsidR="000D5622">
        <w:rPr>
          <w:rFonts w:ascii="Times New Roman" w:hAnsi="Times New Roman" w:cs="Times New Roman"/>
          <w:sz w:val="28"/>
          <w:szCs w:val="28"/>
        </w:rPr>
        <w:t xml:space="preserve">содержание водоотводных канав – 47 шт. (8%), </w:t>
      </w:r>
      <w:r w:rsidR="002A0D9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D5622">
        <w:rPr>
          <w:rFonts w:ascii="Times New Roman" w:hAnsi="Times New Roman" w:cs="Times New Roman"/>
          <w:sz w:val="28"/>
          <w:szCs w:val="28"/>
        </w:rPr>
        <w:t>инженерных сетей - 33</w:t>
      </w:r>
      <w:r w:rsidR="002A0D95">
        <w:rPr>
          <w:rFonts w:ascii="Times New Roman" w:hAnsi="Times New Roman" w:cs="Times New Roman"/>
          <w:sz w:val="28"/>
          <w:szCs w:val="28"/>
        </w:rPr>
        <w:t xml:space="preserve"> шт. (</w:t>
      </w:r>
      <w:r w:rsidR="000D5622">
        <w:rPr>
          <w:rFonts w:ascii="Times New Roman" w:hAnsi="Times New Roman" w:cs="Times New Roman"/>
          <w:sz w:val="28"/>
          <w:szCs w:val="28"/>
        </w:rPr>
        <w:t>5</w:t>
      </w:r>
      <w:r w:rsidR="002A0D95">
        <w:rPr>
          <w:rFonts w:ascii="Times New Roman" w:hAnsi="Times New Roman" w:cs="Times New Roman"/>
          <w:sz w:val="28"/>
          <w:szCs w:val="28"/>
        </w:rPr>
        <w:t>%)</w:t>
      </w:r>
      <w:r w:rsidR="000D5622">
        <w:rPr>
          <w:rFonts w:ascii="Times New Roman" w:hAnsi="Times New Roman" w:cs="Times New Roman"/>
          <w:sz w:val="28"/>
          <w:szCs w:val="28"/>
        </w:rPr>
        <w:t xml:space="preserve">, содержание транспортных средств – 29 шт. (5%). 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5029812"/>
      <w:r w:rsidR="000D5622">
        <w:rPr>
          <w:rFonts w:ascii="Times New Roman" w:hAnsi="Times New Roman" w:cs="Times New Roman"/>
          <w:sz w:val="28"/>
          <w:szCs w:val="28"/>
        </w:rPr>
        <w:t>Менее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A0D95">
        <w:rPr>
          <w:rFonts w:ascii="Times New Roman" w:hAnsi="Times New Roman" w:cs="Times New Roman"/>
          <w:sz w:val="28"/>
          <w:szCs w:val="28"/>
        </w:rPr>
        <w:t>4</w:t>
      </w:r>
      <w:r w:rsidRPr="00EB6CB0">
        <w:rPr>
          <w:rFonts w:ascii="Times New Roman" w:hAnsi="Times New Roman" w:cs="Times New Roman"/>
          <w:sz w:val="28"/>
          <w:szCs w:val="28"/>
        </w:rPr>
        <w:t>% от общего количества проведенных контрольных мероприятий составляют проверки: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D95">
        <w:rPr>
          <w:rFonts w:ascii="Times New Roman" w:hAnsi="Times New Roman" w:cs="Times New Roman"/>
          <w:sz w:val="28"/>
          <w:szCs w:val="28"/>
        </w:rPr>
        <w:t xml:space="preserve">содержание территорий МКД, </w:t>
      </w:r>
      <w:r w:rsidRPr="00EB6CB0">
        <w:rPr>
          <w:rFonts w:ascii="Times New Roman" w:hAnsi="Times New Roman" w:cs="Times New Roman"/>
          <w:sz w:val="28"/>
          <w:szCs w:val="28"/>
        </w:rPr>
        <w:t>с</w:t>
      </w:r>
      <w:r w:rsidR="00BF198E">
        <w:rPr>
          <w:rFonts w:ascii="Times New Roman" w:hAnsi="Times New Roman" w:cs="Times New Roman"/>
          <w:sz w:val="28"/>
          <w:szCs w:val="28"/>
        </w:rPr>
        <w:t>валки</w:t>
      </w:r>
      <w:r w:rsidR="00485E71">
        <w:rPr>
          <w:rFonts w:ascii="Times New Roman" w:hAnsi="Times New Roman" w:cs="Times New Roman"/>
          <w:sz w:val="28"/>
          <w:szCs w:val="28"/>
        </w:rPr>
        <w:t>, септики сливы, содержание животных и прочие</w:t>
      </w:r>
      <w:r w:rsidR="009A6ECC">
        <w:rPr>
          <w:rFonts w:ascii="Times New Roman" w:hAnsi="Times New Roman" w:cs="Times New Roman"/>
          <w:sz w:val="28"/>
          <w:szCs w:val="28"/>
        </w:rPr>
        <w:t>.</w:t>
      </w:r>
      <w:r w:rsidR="0045775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</w:t>
      </w:r>
    </w:p>
    <w:p w:rsidR="006A101F" w:rsidRDefault="006A101F" w:rsidP="00B16C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</w:t>
      </w:r>
    </w:p>
    <w:p w:rsidR="003A5A16" w:rsidRDefault="003158FB" w:rsidP="000D6FB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з</w:t>
      </w:r>
      <w:r w:rsidR="003A5A16" w:rsidRPr="003A5A16">
        <w:rPr>
          <w:rFonts w:ascii="Times New Roman" w:hAnsi="Times New Roman" w:cs="Times New Roman"/>
          <w:b/>
          <w:sz w:val="28"/>
          <w:szCs w:val="28"/>
        </w:rPr>
        <w:t>емельный контроль категория з</w:t>
      </w:r>
      <w:r w:rsidR="00A54D08">
        <w:rPr>
          <w:rFonts w:ascii="Times New Roman" w:hAnsi="Times New Roman" w:cs="Times New Roman"/>
          <w:b/>
          <w:sz w:val="28"/>
          <w:szCs w:val="28"/>
        </w:rPr>
        <w:t>емель: зем</w:t>
      </w:r>
      <w:r w:rsidR="00EC2448">
        <w:rPr>
          <w:rFonts w:ascii="Times New Roman" w:hAnsi="Times New Roman" w:cs="Times New Roman"/>
          <w:b/>
          <w:sz w:val="28"/>
          <w:szCs w:val="28"/>
        </w:rPr>
        <w:t>ли населенных пунктов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CC">
        <w:rPr>
          <w:rFonts w:ascii="Times New Roman" w:hAnsi="Times New Roman" w:cs="Times New Roman"/>
          <w:b/>
          <w:sz w:val="28"/>
          <w:szCs w:val="28"/>
        </w:rPr>
        <w:t>за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2019 год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 основании ежегодного плана проверок юридических лиц было проведено 4 проверки, нарушений не выявлено.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 основании ежегодного плана проверок  физических лиц проведено 188 проверо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814A7">
        <w:rPr>
          <w:rFonts w:ascii="Times New Roman" w:hAnsi="Times New Roman" w:cs="Times New Roman"/>
          <w:sz w:val="28"/>
          <w:szCs w:val="28"/>
        </w:rPr>
        <w:t xml:space="preserve">, в том числе: 166 проверок – </w:t>
      </w:r>
      <w:r w:rsidR="00412D2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814A7">
        <w:rPr>
          <w:rFonts w:ascii="Times New Roman" w:hAnsi="Times New Roman" w:cs="Times New Roman"/>
          <w:sz w:val="28"/>
          <w:szCs w:val="28"/>
        </w:rPr>
        <w:t>Геоскан</w:t>
      </w:r>
      <w:r w:rsidR="00412D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814A7">
        <w:rPr>
          <w:rFonts w:ascii="Times New Roman" w:hAnsi="Times New Roman" w:cs="Times New Roman"/>
          <w:sz w:val="28"/>
          <w:szCs w:val="28"/>
        </w:rPr>
        <w:t xml:space="preserve">. Выявлено 86 проверок с нарушениями земельного законодательства, в том числе 72 проверки- </w:t>
      </w:r>
      <w:r w:rsidR="00412D2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814A7">
        <w:rPr>
          <w:rFonts w:ascii="Times New Roman" w:hAnsi="Times New Roman" w:cs="Times New Roman"/>
          <w:sz w:val="28"/>
          <w:szCs w:val="28"/>
        </w:rPr>
        <w:t>Геоскан</w:t>
      </w:r>
      <w:r w:rsidR="00412D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81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814A7">
        <w:rPr>
          <w:rFonts w:ascii="Times New Roman" w:hAnsi="Times New Roman" w:cs="Times New Roman"/>
          <w:sz w:val="28"/>
          <w:szCs w:val="28"/>
        </w:rPr>
        <w:t>в Управление Росреестра по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83 материала</w:t>
      </w:r>
      <w:r w:rsidR="00E814A7">
        <w:rPr>
          <w:rFonts w:ascii="Times New Roman" w:hAnsi="Times New Roman" w:cs="Times New Roman"/>
          <w:sz w:val="28"/>
          <w:szCs w:val="28"/>
        </w:rPr>
        <w:t xml:space="preserve">, из них 72 – </w:t>
      </w:r>
      <w:r w:rsidR="00412D2E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814A7">
        <w:rPr>
          <w:rFonts w:ascii="Times New Roman" w:hAnsi="Times New Roman" w:cs="Times New Roman"/>
          <w:sz w:val="28"/>
          <w:szCs w:val="28"/>
        </w:rPr>
        <w:t>Геоскан</w:t>
      </w:r>
      <w:r w:rsidR="00412D2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814A7">
        <w:rPr>
          <w:rFonts w:ascii="Times New Roman" w:hAnsi="Times New Roman" w:cs="Times New Roman"/>
          <w:sz w:val="28"/>
          <w:szCs w:val="28"/>
        </w:rPr>
        <w:t xml:space="preserve">. Привлечено к административной ответственности </w:t>
      </w:r>
      <w:r w:rsidR="00E8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67 физических </w:t>
      </w:r>
      <w:r w:rsidR="00E814A7">
        <w:rPr>
          <w:rFonts w:ascii="Times New Roman" w:hAnsi="Times New Roman" w:cs="Times New Roman"/>
          <w:sz w:val="28"/>
          <w:szCs w:val="28"/>
        </w:rPr>
        <w:t xml:space="preserve">лиц с наложением штрафа на сумму </w:t>
      </w:r>
      <w:r w:rsidR="00E8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275 тыс. руб., из них </w:t>
      </w:r>
      <w:r w:rsidR="00412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="00E814A7">
        <w:rPr>
          <w:rFonts w:ascii="Times New Roman" w:hAnsi="Times New Roman" w:cs="Times New Roman"/>
          <w:color w:val="000000" w:themeColor="text1"/>
          <w:sz w:val="28"/>
          <w:szCs w:val="28"/>
        </w:rPr>
        <w:t>Геоскан</w:t>
      </w:r>
      <w:r w:rsidR="00412D2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E81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 физических лиц, штраф 260 тыс. руб.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4A7">
        <w:rPr>
          <w:rFonts w:ascii="Times New Roman" w:hAnsi="Times New Roman" w:cs="Times New Roman"/>
          <w:sz w:val="28"/>
          <w:szCs w:val="28"/>
        </w:rPr>
        <w:t>роведено 113 внеплановых проверок физических лиц, из них: по исполнению предписания – 101 проверк</w:t>
      </w:r>
      <w:r w:rsidR="00412D2E">
        <w:rPr>
          <w:rFonts w:ascii="Times New Roman" w:hAnsi="Times New Roman" w:cs="Times New Roman"/>
          <w:sz w:val="28"/>
          <w:szCs w:val="28"/>
        </w:rPr>
        <w:t>а</w:t>
      </w:r>
      <w:r w:rsidR="00E814A7">
        <w:rPr>
          <w:rFonts w:ascii="Times New Roman" w:hAnsi="Times New Roman" w:cs="Times New Roman"/>
          <w:sz w:val="28"/>
          <w:szCs w:val="28"/>
        </w:rPr>
        <w:t xml:space="preserve">, 12 проверок – по жалобам. Из проведенных внеплановых проверок  </w:t>
      </w:r>
      <w:r w:rsidR="00412D2E">
        <w:rPr>
          <w:rFonts w:ascii="Times New Roman" w:hAnsi="Times New Roman" w:cs="Times New Roman"/>
          <w:sz w:val="28"/>
          <w:szCs w:val="28"/>
        </w:rPr>
        <w:t xml:space="preserve">68 </w:t>
      </w:r>
      <w:r w:rsidR="00E814A7">
        <w:rPr>
          <w:rFonts w:ascii="Times New Roman" w:hAnsi="Times New Roman" w:cs="Times New Roman"/>
          <w:sz w:val="28"/>
          <w:szCs w:val="28"/>
        </w:rPr>
        <w:t xml:space="preserve">с нарушениями, из них: 5 - проверок по жалобам, 63– по исполнению предписания.  Направлено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Росреестра по Новгородской области 3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E814A7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35196E"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мировой суд по </w:t>
      </w:r>
      <w:r w:rsidR="00B40CB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14A7">
        <w:rPr>
          <w:rFonts w:ascii="Times New Roman" w:hAnsi="Times New Roman" w:cs="Times New Roman"/>
          <w:sz w:val="28"/>
          <w:szCs w:val="28"/>
        </w:rPr>
        <w:t>статье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 w:rsidR="00E814A7">
        <w:rPr>
          <w:rFonts w:ascii="Times New Roman" w:hAnsi="Times New Roman" w:cs="Times New Roman"/>
          <w:sz w:val="28"/>
          <w:szCs w:val="28"/>
        </w:rPr>
        <w:t xml:space="preserve">19.5 КоАП РФ </w:t>
      </w:r>
      <w:r w:rsidR="0035196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>неисполнение предписаний – 51</w:t>
      </w:r>
      <w:r w:rsidR="0035196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814A7">
        <w:rPr>
          <w:rFonts w:ascii="Times New Roman" w:hAnsi="Times New Roman" w:cs="Times New Roman"/>
          <w:sz w:val="28"/>
          <w:szCs w:val="28"/>
        </w:rPr>
        <w:t>, привлечено к административной ответственности – 35 физических лиц с наложением штрафа в сумме 11.7 тыс. руб.</w:t>
      </w:r>
    </w:p>
    <w:p w:rsidR="00E814A7" w:rsidRDefault="00E814A7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12D2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поступление в бюджет от оформления земельных участков путем перераспределения (выкупа) на землях населенных пунктов за 12 месяцев 2019 года составило </w:t>
      </w:r>
      <w:r>
        <w:rPr>
          <w:rFonts w:ascii="Times New Roman" w:hAnsi="Times New Roman" w:cs="Times New Roman"/>
          <w:b/>
          <w:sz w:val="28"/>
          <w:szCs w:val="28"/>
        </w:rPr>
        <w:t>1 027 421.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2349"/>
        <w:gridCol w:w="2315"/>
      </w:tblGrid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14A7" w:rsidRDefault="00E814A7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жалобам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44 (35 ст. 19.5)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(63 ст. 19.5)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Росреестра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185 тыс. руб.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Назначено административное наказание в виде административного штрафа Мировым судом  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6.75 тыс. руб.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тыс. руб.</w:t>
            </w:r>
          </w:p>
        </w:tc>
      </w:tr>
    </w:tbl>
    <w:p w:rsidR="00E814A7" w:rsidRDefault="00E814A7" w:rsidP="00E814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4A7" w:rsidRDefault="00E814A7" w:rsidP="00E814A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земельный контроль категория земель: земли сельскохозяйственного назначения за  2019 год</w:t>
      </w:r>
    </w:p>
    <w:p w:rsidR="00E814A7" w:rsidRDefault="00B40CBC" w:rsidP="00E814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4A7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проведено 19 плановых и внеплановых проверок в отношении физических лиц на 46 земельных участках, площадью 1082 га. По 17 проверкам на 44 земельных участках площадью 1070 га выявлены нарушения земельного законодательства, из которых 7 дел с нарушениями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Россельхознадзора по Новгородской области, привлечено к административной ответственности 7 физических лиц с наложением штрафа на сумму  65 тыс. руб. </w:t>
      </w:r>
    </w:p>
    <w:p w:rsidR="00E814A7" w:rsidRDefault="00E814A7" w:rsidP="00E814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10 проверкам с нарушениями на 30 земельных участках направлены на рассмотрение в мировой суд </w:t>
      </w:r>
      <w:bookmarkStart w:id="2" w:name="_Hlk30603198"/>
      <w:r>
        <w:rPr>
          <w:rFonts w:ascii="Times New Roman" w:hAnsi="Times New Roman" w:cs="Times New Roman"/>
          <w:sz w:val="28"/>
          <w:szCs w:val="28"/>
        </w:rPr>
        <w:t>по</w:t>
      </w:r>
      <w:r w:rsidR="00B40CBC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 РФ -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неисполнение предписаний, привлечено к административной ответственности 7 физических лиц с наложением штрафа в сумме 2.3 тыс.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2349"/>
        <w:gridCol w:w="2315"/>
      </w:tblGrid>
      <w:tr w:rsidR="00E814A7" w:rsidTr="00874687">
        <w:trPr>
          <w:trHeight w:val="727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A7" w:rsidRDefault="00E814A7" w:rsidP="00412D2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E814A7" w:rsidRDefault="00E814A7" w:rsidP="008746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E814A7" w:rsidRDefault="00E814A7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87" w:rsidRDefault="00874687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814A7" w:rsidRDefault="00E814A7" w:rsidP="00874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жалобам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(5 ст. 19.5)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ст. 19.5)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Россельхознадзора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Россельхознадзором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19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Россельхознадзором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133 тыс. руб.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</w:tr>
      <w:tr w:rsidR="00E814A7" w:rsidTr="00412D2E"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1,4 тыс. руб.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A7" w:rsidRDefault="00E814A7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тыс. руб.</w:t>
            </w:r>
          </w:p>
        </w:tc>
      </w:tr>
    </w:tbl>
    <w:p w:rsidR="00E814A7" w:rsidRDefault="00E814A7" w:rsidP="00E814A7"/>
    <w:p w:rsidR="00E97397" w:rsidRDefault="00986681" w:rsidP="00E97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ж</w:t>
      </w:r>
      <w:r w:rsidR="00E97397" w:rsidRPr="00E97397">
        <w:rPr>
          <w:rFonts w:ascii="Times New Roman" w:hAnsi="Times New Roman" w:cs="Times New Roman"/>
          <w:b/>
          <w:sz w:val="28"/>
          <w:szCs w:val="28"/>
        </w:rPr>
        <w:t>илищный контроль</w:t>
      </w:r>
    </w:p>
    <w:p w:rsidR="00E97397" w:rsidRDefault="00B40CBC" w:rsidP="00E97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201</w:t>
      </w:r>
      <w:r w:rsidR="008253FB">
        <w:rPr>
          <w:rFonts w:ascii="Times New Roman" w:hAnsi="Times New Roman" w:cs="Times New Roman"/>
          <w:sz w:val="28"/>
          <w:szCs w:val="28"/>
        </w:rPr>
        <w:t>9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412D2E">
        <w:rPr>
          <w:rFonts w:ascii="Times New Roman" w:hAnsi="Times New Roman" w:cs="Times New Roman"/>
          <w:sz w:val="28"/>
          <w:szCs w:val="28"/>
        </w:rPr>
        <w:t>3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B95954">
        <w:rPr>
          <w:rFonts w:ascii="Times New Roman" w:hAnsi="Times New Roman" w:cs="Times New Roman"/>
          <w:sz w:val="28"/>
          <w:szCs w:val="28"/>
        </w:rPr>
        <w:t xml:space="preserve">плановые проверки и </w:t>
      </w:r>
      <w:r w:rsidR="00412D2E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ые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0540FD">
        <w:rPr>
          <w:rFonts w:ascii="Times New Roman" w:hAnsi="Times New Roman" w:cs="Times New Roman"/>
          <w:sz w:val="28"/>
          <w:szCs w:val="28"/>
        </w:rPr>
        <w:t>к</w:t>
      </w:r>
      <w:r w:rsidR="00B95954">
        <w:rPr>
          <w:rFonts w:ascii="Times New Roman" w:hAnsi="Times New Roman" w:cs="Times New Roman"/>
          <w:sz w:val="28"/>
          <w:szCs w:val="28"/>
        </w:rPr>
        <w:t xml:space="preserve">и в отношении </w:t>
      </w:r>
      <w:r w:rsidR="00412D2E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B95954">
        <w:rPr>
          <w:rFonts w:ascii="Times New Roman" w:hAnsi="Times New Roman" w:cs="Times New Roman"/>
          <w:sz w:val="28"/>
          <w:szCs w:val="28"/>
        </w:rPr>
        <w:t>В</w:t>
      </w:r>
      <w:r w:rsidR="00E97397">
        <w:rPr>
          <w:rFonts w:ascii="Times New Roman" w:hAnsi="Times New Roman" w:cs="Times New Roman"/>
          <w:sz w:val="28"/>
          <w:szCs w:val="28"/>
        </w:rPr>
        <w:t xml:space="preserve"> отношении физическ</w:t>
      </w:r>
      <w:r w:rsidR="00B95954">
        <w:rPr>
          <w:rFonts w:ascii="Times New Roman" w:hAnsi="Times New Roman" w:cs="Times New Roman"/>
          <w:sz w:val="28"/>
          <w:szCs w:val="28"/>
        </w:rPr>
        <w:t>их</w:t>
      </w:r>
      <w:r w:rsidR="00E97397">
        <w:rPr>
          <w:rFonts w:ascii="Times New Roman" w:hAnsi="Times New Roman" w:cs="Times New Roman"/>
          <w:sz w:val="28"/>
          <w:szCs w:val="28"/>
        </w:rPr>
        <w:t xml:space="preserve"> лиц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F62FB">
        <w:rPr>
          <w:rFonts w:ascii="Times New Roman" w:hAnsi="Times New Roman" w:cs="Times New Roman"/>
          <w:sz w:val="28"/>
          <w:szCs w:val="28"/>
        </w:rPr>
        <w:t>6</w:t>
      </w:r>
      <w:r w:rsidR="00B95954">
        <w:rPr>
          <w:rFonts w:ascii="Times New Roman" w:hAnsi="Times New Roman" w:cs="Times New Roman"/>
          <w:sz w:val="28"/>
          <w:szCs w:val="28"/>
        </w:rPr>
        <w:t xml:space="preserve"> внеплановых проверок, в том числе </w:t>
      </w:r>
      <w:r w:rsidR="005F62FB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проверки по исполнению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62FB">
        <w:rPr>
          <w:rFonts w:ascii="Times New Roman" w:hAnsi="Times New Roman" w:cs="Times New Roman"/>
          <w:sz w:val="28"/>
          <w:szCs w:val="28"/>
        </w:rPr>
        <w:t>, 3 по жалобам.</w:t>
      </w:r>
      <w:r w:rsidR="000540F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5F62FB">
        <w:rPr>
          <w:rFonts w:ascii="Times New Roman" w:hAnsi="Times New Roman" w:cs="Times New Roman"/>
          <w:sz w:val="28"/>
          <w:szCs w:val="28"/>
        </w:rPr>
        <w:t>4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 w:rsidR="000540FD"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2 проверкам материалы переданы на рассмотрение в Мировой суд </w:t>
      </w:r>
      <w:r>
        <w:rPr>
          <w:rFonts w:ascii="Times New Roman" w:hAnsi="Times New Roman" w:cs="Times New Roman"/>
          <w:sz w:val="28"/>
          <w:szCs w:val="28"/>
        </w:rPr>
        <w:t>по части 1 статьи 19.5 КоАП РФ -</w:t>
      </w:r>
      <w:r w:rsidR="00B95954">
        <w:rPr>
          <w:rFonts w:ascii="Times New Roman" w:hAnsi="Times New Roman" w:cs="Times New Roman"/>
          <w:sz w:val="28"/>
          <w:szCs w:val="28"/>
        </w:rPr>
        <w:t xml:space="preserve"> невыполнение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537"/>
        <w:gridCol w:w="1703"/>
        <w:gridCol w:w="2398"/>
      </w:tblGrid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23F5D" w:rsidRPr="005E1725" w:rsidRDefault="00723F5D" w:rsidP="007069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723F5D" w:rsidP="0072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723F5D" w:rsidP="0072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412D2E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5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 т.ч. плановых проверок, </w:t>
            </w:r>
            <w:r w:rsidR="00B95954" w:rsidRPr="00CC1D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412D2E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F5D" w:rsidRPr="005C5866" w:rsidTr="007069F5">
        <w:trPr>
          <w:trHeight w:val="270"/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 т.ч. внеплановых проверок, </w:t>
            </w:r>
            <w:r w:rsidR="00B95954" w:rsidRPr="00CC1DE8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E7207F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3F5D" w:rsidRPr="005C5866" w:rsidTr="007069F5">
        <w:trPr>
          <w:trHeight w:val="165"/>
          <w:jc w:val="center"/>
        </w:trPr>
        <w:tc>
          <w:tcPr>
            <w:tcW w:w="648" w:type="dxa"/>
            <w:vMerge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6C25F9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3F5D" w:rsidRPr="005C5866" w:rsidTr="00CC1DE8">
        <w:trPr>
          <w:trHeight w:val="365"/>
          <w:jc w:val="center"/>
        </w:trPr>
        <w:tc>
          <w:tcPr>
            <w:tcW w:w="648" w:type="dxa"/>
            <w:vMerge/>
            <w:shd w:val="clear" w:color="auto" w:fill="auto"/>
          </w:tcPr>
          <w:p w:rsidR="00723F5D" w:rsidRPr="005C5866" w:rsidRDefault="00723F5D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CC1DE8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3F5D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723F5D" w:rsidRPr="005E1725" w:rsidRDefault="006C25F9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CC1DE8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3F5D"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6C25F9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CC1DE8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3F5D"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r w:rsidR="005F62FB">
              <w:rPr>
                <w:rFonts w:ascii="Times New Roman" w:hAnsi="Times New Roman" w:cs="Times New Roman"/>
                <w:sz w:val="28"/>
                <w:szCs w:val="28"/>
              </w:rPr>
              <w:t>комитет гос. жилищного надзора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7A71F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2FB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5F62FB" w:rsidRDefault="005F62FB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  <w:shd w:val="clear" w:color="auto" w:fill="auto"/>
          </w:tcPr>
          <w:p w:rsidR="005F62FB" w:rsidRPr="00CC1DE8" w:rsidRDefault="005F62FB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административной ответственности</w:t>
            </w:r>
          </w:p>
        </w:tc>
        <w:tc>
          <w:tcPr>
            <w:tcW w:w="1914" w:type="dxa"/>
            <w:shd w:val="clear" w:color="auto" w:fill="auto"/>
          </w:tcPr>
          <w:p w:rsidR="005F62FB" w:rsidRDefault="005F62FB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5F62FB" w:rsidRDefault="005F62FB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62FB" w:rsidRDefault="005F62FB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(предупреждение)</w:t>
            </w:r>
          </w:p>
        </w:tc>
      </w:tr>
      <w:tr w:rsidR="00CC1DE8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CC1DE8" w:rsidRPr="005C5866" w:rsidRDefault="00CC1DE8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CC1DE8" w:rsidRPr="00CC1DE8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914" w:type="dxa"/>
            <w:shd w:val="clear" w:color="auto" w:fill="auto"/>
          </w:tcPr>
          <w:p w:rsidR="00CC1DE8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CC1DE8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3F5D" w:rsidRPr="005C5866" w:rsidTr="007069F5">
        <w:trPr>
          <w:jc w:val="center"/>
        </w:trPr>
        <w:tc>
          <w:tcPr>
            <w:tcW w:w="648" w:type="dxa"/>
            <w:shd w:val="clear" w:color="auto" w:fill="auto"/>
          </w:tcPr>
          <w:p w:rsidR="00723F5D" w:rsidRPr="005C5866" w:rsidRDefault="005F62FB" w:rsidP="00706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C1D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723F5D" w:rsidRPr="00CC1DE8" w:rsidRDefault="00723F5D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CC1DE8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723F5D" w:rsidRPr="005E1725" w:rsidRDefault="00B95954" w:rsidP="00706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AA7" w:rsidRDefault="00457AA7" w:rsidP="00A54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783D"/>
    <w:rsid w:val="000125FB"/>
    <w:rsid w:val="00014989"/>
    <w:rsid w:val="00036B78"/>
    <w:rsid w:val="000540FD"/>
    <w:rsid w:val="000607BC"/>
    <w:rsid w:val="00082BD3"/>
    <w:rsid w:val="000949C7"/>
    <w:rsid w:val="000A7DC9"/>
    <w:rsid w:val="000B0CE5"/>
    <w:rsid w:val="000C31F9"/>
    <w:rsid w:val="000D5622"/>
    <w:rsid w:val="000D6FBC"/>
    <w:rsid w:val="000E2449"/>
    <w:rsid w:val="000E596D"/>
    <w:rsid w:val="00104EB3"/>
    <w:rsid w:val="0013469F"/>
    <w:rsid w:val="00143B93"/>
    <w:rsid w:val="001441B3"/>
    <w:rsid w:val="00155699"/>
    <w:rsid w:val="0016376E"/>
    <w:rsid w:val="00180547"/>
    <w:rsid w:val="001932FC"/>
    <w:rsid w:val="001D17EE"/>
    <w:rsid w:val="001D2EB8"/>
    <w:rsid w:val="001D4E74"/>
    <w:rsid w:val="001E4BB9"/>
    <w:rsid w:val="001F0D38"/>
    <w:rsid w:val="001F79A2"/>
    <w:rsid w:val="002246E1"/>
    <w:rsid w:val="00227F69"/>
    <w:rsid w:val="0024581D"/>
    <w:rsid w:val="002516FD"/>
    <w:rsid w:val="002734E3"/>
    <w:rsid w:val="00274024"/>
    <w:rsid w:val="002815B8"/>
    <w:rsid w:val="002A0D95"/>
    <w:rsid w:val="002B617F"/>
    <w:rsid w:val="002D7996"/>
    <w:rsid w:val="002E0EB4"/>
    <w:rsid w:val="002E2C6F"/>
    <w:rsid w:val="002E2FA0"/>
    <w:rsid w:val="002E6F02"/>
    <w:rsid w:val="002F1F35"/>
    <w:rsid w:val="003158FB"/>
    <w:rsid w:val="00315C40"/>
    <w:rsid w:val="00335CA7"/>
    <w:rsid w:val="0034160E"/>
    <w:rsid w:val="0035196E"/>
    <w:rsid w:val="00362B3D"/>
    <w:rsid w:val="00380653"/>
    <w:rsid w:val="003A5A16"/>
    <w:rsid w:val="003C2187"/>
    <w:rsid w:val="003C3BC0"/>
    <w:rsid w:val="003C5A5F"/>
    <w:rsid w:val="003D6B9C"/>
    <w:rsid w:val="003F46B8"/>
    <w:rsid w:val="00401CA7"/>
    <w:rsid w:val="00412D2E"/>
    <w:rsid w:val="00414AA6"/>
    <w:rsid w:val="0045775A"/>
    <w:rsid w:val="00457AA7"/>
    <w:rsid w:val="004858FE"/>
    <w:rsid w:val="00485E71"/>
    <w:rsid w:val="0049223E"/>
    <w:rsid w:val="00494C33"/>
    <w:rsid w:val="004C0CB9"/>
    <w:rsid w:val="004C7E05"/>
    <w:rsid w:val="004F0BA5"/>
    <w:rsid w:val="004F1C8E"/>
    <w:rsid w:val="00501C31"/>
    <w:rsid w:val="00530871"/>
    <w:rsid w:val="00580798"/>
    <w:rsid w:val="0059159C"/>
    <w:rsid w:val="005C5866"/>
    <w:rsid w:val="005D5EAA"/>
    <w:rsid w:val="005E1725"/>
    <w:rsid w:val="005F62FB"/>
    <w:rsid w:val="00617103"/>
    <w:rsid w:val="00625CF7"/>
    <w:rsid w:val="00641769"/>
    <w:rsid w:val="0067339F"/>
    <w:rsid w:val="006A101F"/>
    <w:rsid w:val="006A5B1E"/>
    <w:rsid w:val="006B1259"/>
    <w:rsid w:val="006B443E"/>
    <w:rsid w:val="006B6701"/>
    <w:rsid w:val="006C25F9"/>
    <w:rsid w:val="007069F5"/>
    <w:rsid w:val="00706FA3"/>
    <w:rsid w:val="00723F5D"/>
    <w:rsid w:val="007642F5"/>
    <w:rsid w:val="007732E2"/>
    <w:rsid w:val="00793963"/>
    <w:rsid w:val="007A71FD"/>
    <w:rsid w:val="007B5EAA"/>
    <w:rsid w:val="007E620B"/>
    <w:rsid w:val="00817B0F"/>
    <w:rsid w:val="008253FB"/>
    <w:rsid w:val="00833B36"/>
    <w:rsid w:val="0084238A"/>
    <w:rsid w:val="00843228"/>
    <w:rsid w:val="00874687"/>
    <w:rsid w:val="00877F77"/>
    <w:rsid w:val="00882AC3"/>
    <w:rsid w:val="008A15B8"/>
    <w:rsid w:val="008B6349"/>
    <w:rsid w:val="008D3D43"/>
    <w:rsid w:val="008D655C"/>
    <w:rsid w:val="008D7209"/>
    <w:rsid w:val="008E7D7C"/>
    <w:rsid w:val="008F2F36"/>
    <w:rsid w:val="0090159C"/>
    <w:rsid w:val="00940586"/>
    <w:rsid w:val="00944D75"/>
    <w:rsid w:val="00986681"/>
    <w:rsid w:val="00995250"/>
    <w:rsid w:val="009A138A"/>
    <w:rsid w:val="009A6ECC"/>
    <w:rsid w:val="009D0E02"/>
    <w:rsid w:val="009E6E87"/>
    <w:rsid w:val="00A1261E"/>
    <w:rsid w:val="00A342B5"/>
    <w:rsid w:val="00A34399"/>
    <w:rsid w:val="00A53E75"/>
    <w:rsid w:val="00A54D08"/>
    <w:rsid w:val="00A91E6A"/>
    <w:rsid w:val="00AC3F56"/>
    <w:rsid w:val="00B16C0C"/>
    <w:rsid w:val="00B20F88"/>
    <w:rsid w:val="00B33294"/>
    <w:rsid w:val="00B35122"/>
    <w:rsid w:val="00B40CBC"/>
    <w:rsid w:val="00B46791"/>
    <w:rsid w:val="00B77C60"/>
    <w:rsid w:val="00B81C36"/>
    <w:rsid w:val="00B928BF"/>
    <w:rsid w:val="00B95954"/>
    <w:rsid w:val="00BC05EA"/>
    <w:rsid w:val="00BC44E5"/>
    <w:rsid w:val="00BD0492"/>
    <w:rsid w:val="00BD35C7"/>
    <w:rsid w:val="00BD41A4"/>
    <w:rsid w:val="00BD765F"/>
    <w:rsid w:val="00BE29C5"/>
    <w:rsid w:val="00BF198E"/>
    <w:rsid w:val="00C03F88"/>
    <w:rsid w:val="00CB04E3"/>
    <w:rsid w:val="00CB3AB2"/>
    <w:rsid w:val="00CC130E"/>
    <w:rsid w:val="00CC1DE8"/>
    <w:rsid w:val="00CC49C0"/>
    <w:rsid w:val="00CC5993"/>
    <w:rsid w:val="00D25BD1"/>
    <w:rsid w:val="00D664E7"/>
    <w:rsid w:val="00DA2A0B"/>
    <w:rsid w:val="00DA5FDE"/>
    <w:rsid w:val="00E0382C"/>
    <w:rsid w:val="00E05032"/>
    <w:rsid w:val="00E17DFE"/>
    <w:rsid w:val="00E23EEB"/>
    <w:rsid w:val="00E41225"/>
    <w:rsid w:val="00E55C18"/>
    <w:rsid w:val="00E62F3C"/>
    <w:rsid w:val="00E6342F"/>
    <w:rsid w:val="00E7207F"/>
    <w:rsid w:val="00E814A7"/>
    <w:rsid w:val="00E8222F"/>
    <w:rsid w:val="00E95142"/>
    <w:rsid w:val="00E97397"/>
    <w:rsid w:val="00EB6CB0"/>
    <w:rsid w:val="00EC2448"/>
    <w:rsid w:val="00ED25C2"/>
    <w:rsid w:val="00EE219B"/>
    <w:rsid w:val="00EF5CCC"/>
    <w:rsid w:val="00F1269E"/>
    <w:rsid w:val="00F1552F"/>
    <w:rsid w:val="00F43DC6"/>
    <w:rsid w:val="00FA48FF"/>
    <w:rsid w:val="00FB0F2E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2020-01-21T07:57:00Z</cp:lastPrinted>
  <dcterms:created xsi:type="dcterms:W3CDTF">2023-03-30T14:16:00Z</dcterms:created>
  <dcterms:modified xsi:type="dcterms:W3CDTF">2023-03-30T14:16:00Z</dcterms:modified>
</cp:coreProperties>
</file>