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uppressAutoHyphens/>
        <w:autoSpaceDE/>
        <w:autoSpaceDN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drawing>
          <wp:inline distT="0" distB="0" distL="114300" distR="114300">
            <wp:extent cx="857885" cy="821055"/>
            <wp:effectExtent l="0" t="0" r="18415" b="1714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7885" cy="821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widowControl/>
        <w:suppressAutoHyphens/>
        <w:autoSpaceDE/>
        <w:autoSpaceDN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>Российская Федерация</w:t>
      </w:r>
    </w:p>
    <w:p>
      <w:pPr>
        <w:widowControl/>
        <w:suppressAutoHyphens/>
        <w:autoSpaceDE/>
        <w:autoSpaceDN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>Новгородская область Старорусский район</w:t>
      </w:r>
    </w:p>
    <w:p>
      <w:pPr>
        <w:widowControl/>
        <w:suppressAutoHyphens/>
        <w:autoSpaceDE/>
        <w:autoSpaceDN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>СОВЕТ ДЕПУТАТОВ ГОРОДА СТАРАЯ РУССА</w:t>
      </w:r>
    </w:p>
    <w:p>
      <w:pPr>
        <w:widowControl/>
        <w:suppressAutoHyphens/>
        <w:autoSpaceDE/>
        <w:autoSpaceDN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>
      <w:pPr>
        <w:widowControl/>
        <w:suppressAutoHyphens/>
        <w:autoSpaceDE/>
        <w:autoSpaceDN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sz w:val="36"/>
          <w:szCs w:val="36"/>
          <w:lang w:eastAsia="zh-CN"/>
        </w:rPr>
        <w:t xml:space="preserve">Р Е Ш Е Н И Е </w:t>
      </w:r>
    </w:p>
    <w:p>
      <w:pPr>
        <w:widowControl/>
        <w:tabs>
          <w:tab w:val="left" w:pos="3060"/>
        </w:tabs>
        <w:suppressAutoHyphens w:val="0"/>
        <w:autoSpaceDE/>
        <w:autoSpaceDN/>
        <w:jc w:val="center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</w:p>
    <w:p>
      <w:pPr>
        <w:widowControl/>
        <w:tabs>
          <w:tab w:val="left" w:pos="3060"/>
        </w:tabs>
        <w:suppressAutoHyphens w:val="0"/>
        <w:autoSpaceDE/>
        <w:autoSpaceDN/>
        <w:jc w:val="center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от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/>
        </w:rPr>
        <w:t>06.09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.2023 № 3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/>
        </w:rPr>
        <w:t>24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</w:t>
      </w:r>
    </w:p>
    <w:p>
      <w:pPr>
        <w:widowControl/>
        <w:suppressAutoHyphens w:val="0"/>
        <w:autoSpaceDE w:val="0"/>
        <w:autoSpaceDN/>
        <w:ind w:firstLine="540"/>
        <w:jc w:val="center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</w:p>
    <w:p>
      <w:pPr>
        <w:widowControl/>
        <w:suppressAutoHyphens w:val="0"/>
        <w:autoSpaceDE w:val="0"/>
        <w:autoSpaceDN/>
        <w:ind w:firstLine="540"/>
        <w:jc w:val="center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г.Старая Русса</w:t>
      </w:r>
    </w:p>
    <w:p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>
      <w:pPr>
        <w:ind w:firstLine="709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Положение о муниципальном земельном контроле на территории муниципального образования город Старая Русса</w:t>
      </w:r>
    </w:p>
    <w:p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20" w:lineRule="exact"/>
        <w:ind w:firstLine="350" w:firstLineChars="125"/>
        <w:jc w:val="both"/>
        <w:textAlignment w:val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Совет депутатов города Старая Русса </w:t>
      </w:r>
      <w:r>
        <w:rPr>
          <w:rFonts w:ascii="Times New Roman" w:hAnsi="Times New Roman"/>
          <w:b/>
          <w:bCs/>
          <w:sz w:val="28"/>
          <w:szCs w:val="28"/>
        </w:rPr>
        <w:t>РЕШИЛ: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20" w:lineRule="exact"/>
        <w:ind w:firstLine="350" w:firstLineChars="125"/>
        <w:jc w:val="both"/>
        <w:textAlignment w:val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1.Внести изменения в Положение </w:t>
      </w:r>
      <w:r>
        <w:rPr>
          <w:rFonts w:ascii="Times New Roman" w:hAnsi="Times New Roman"/>
          <w:bCs/>
          <w:sz w:val="28"/>
          <w:szCs w:val="28"/>
        </w:rPr>
        <w:t>о муниципальном земельном контроле на территории муниципального образования город Старая Русса, утвержденное решением Совета депутатов города Старая Русса от 20.10.2021 №210, изложив Приложение №2 «Индикаторы риска нарушения обязательных требований, используемые для определения необходимости проведения внеплановых контрольных (надзорных) мероприятий при осуществлении муниципального земельного контроля» в новой редакции.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20" w:lineRule="exact"/>
        <w:ind w:firstLine="350" w:firstLineChars="125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2.Опубликовать настоящее решение в периодическом печатном издании – муниципальной газете «Информационный вестник города Старая Русса» и на официальном сайте Совета депутатов города Старая Русса в  информационно-телекоммуникационной сети «Интернет» </w:t>
      </w:r>
      <w:r>
        <w:fldChar w:fldCharType="begin"/>
      </w:r>
      <w:r>
        <w:instrText xml:space="preserve"> HYPERLINK "http://www.sovetrussa.ru" </w:instrText>
      </w:r>
      <w:r>
        <w:fldChar w:fldCharType="separate"/>
      </w:r>
      <w:r>
        <w:rPr>
          <w:rStyle w:val="6"/>
          <w:rFonts w:ascii="Times New Roman" w:hAnsi="Times New Roman"/>
          <w:sz w:val="28"/>
          <w:szCs w:val="28"/>
          <w:lang w:val="en-US"/>
        </w:rPr>
        <w:t>www</w:t>
      </w:r>
      <w:r>
        <w:rPr>
          <w:rStyle w:val="6"/>
          <w:rFonts w:ascii="Times New Roman" w:hAnsi="Times New Roman"/>
          <w:sz w:val="28"/>
          <w:szCs w:val="28"/>
        </w:rPr>
        <w:t>.</w:t>
      </w:r>
      <w:r>
        <w:rPr>
          <w:rStyle w:val="6"/>
          <w:rFonts w:ascii="Times New Roman" w:hAnsi="Times New Roman"/>
          <w:sz w:val="28"/>
          <w:szCs w:val="28"/>
          <w:lang w:val="en-US"/>
        </w:rPr>
        <w:t>sovetrussa</w:t>
      </w:r>
      <w:r>
        <w:rPr>
          <w:rStyle w:val="6"/>
          <w:rFonts w:ascii="Times New Roman" w:hAnsi="Times New Roman"/>
          <w:sz w:val="28"/>
          <w:szCs w:val="28"/>
        </w:rPr>
        <w:t>.</w:t>
      </w:r>
      <w:r>
        <w:rPr>
          <w:rStyle w:val="6"/>
          <w:rFonts w:ascii="Times New Roman" w:hAnsi="Times New Roman"/>
          <w:sz w:val="28"/>
          <w:szCs w:val="28"/>
          <w:lang w:val="en-US"/>
        </w:rPr>
        <w:t>ru</w:t>
      </w:r>
      <w:r>
        <w:rPr>
          <w:rStyle w:val="6"/>
          <w:rFonts w:ascii="Times New Roman" w:hAnsi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/>
          <w:sz w:val="28"/>
          <w:szCs w:val="28"/>
        </w:rPr>
        <w:t>).</w:t>
      </w:r>
    </w:p>
    <w:p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Глава города Старая Русса.</w:t>
      </w:r>
    </w:p>
    <w:p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Председатель Совета депутатов </w:t>
      </w:r>
    </w:p>
    <w:p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Города Старая Русса                                                               Н.П. Боякова</w:t>
      </w:r>
    </w:p>
    <w:p>
      <w:pPr>
        <w:rPr>
          <w:rFonts w:ascii="Times New Roman" w:hAnsi="Times New Roman"/>
          <w:sz w:val="28"/>
          <w:szCs w:val="28"/>
        </w:rPr>
      </w:pPr>
    </w:p>
    <w:p/>
    <w:p/>
    <w:p/>
    <w:p/>
    <w:p/>
    <w:p/>
    <w:p/>
    <w:p/>
    <w:p/>
    <w:p/>
    <w:p/>
    <w:p/>
    <w:p/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rPr>
          <w:rFonts w:hint="default" w:ascii="Times New Roman" w:hAnsi="Times New Roman" w:eastAsia="Arial Unicode MS" w:cs="Times New Roman"/>
          <w:sz w:val="28"/>
          <w:szCs w:val="28"/>
          <w:lang w:val="ru-RU" w:bidi="hi-IN"/>
        </w:rPr>
      </w:pPr>
      <w:bookmarkStart w:id="1" w:name="_GoBack"/>
      <w:r>
        <w:rPr>
          <w:rFonts w:hint="default" w:ascii="Times New Roman" w:hAnsi="Times New Roman" w:eastAsia="Arial Unicode MS" w:cs="Times New Roman"/>
          <w:sz w:val="28"/>
          <w:szCs w:val="28"/>
          <w:lang w:val="ru-RU" w:bidi="hi-IN"/>
        </w:rPr>
        <w:t>№ 324</w:t>
      </w:r>
    </w:p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rPr>
          <w:rFonts w:hint="default" w:ascii="Times New Roman" w:hAnsi="Times New Roman" w:eastAsia="Arial Unicode MS" w:cs="Times New Roman"/>
          <w:sz w:val="28"/>
          <w:szCs w:val="28"/>
          <w:lang w:val="ru-RU" w:bidi="hi-IN"/>
        </w:rPr>
      </w:pPr>
      <w:r>
        <w:rPr>
          <w:rFonts w:hint="default" w:ascii="Times New Roman" w:hAnsi="Times New Roman" w:eastAsia="Arial Unicode MS" w:cs="Times New Roman"/>
          <w:sz w:val="28"/>
          <w:szCs w:val="28"/>
          <w:lang w:val="ru-RU" w:bidi="hi-IN"/>
        </w:rPr>
        <w:t>06.09.2023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baseline"/>
        <w:rPr>
          <w:b/>
          <w:sz w:val="28"/>
          <w:szCs w:val="28"/>
        </w:rPr>
      </w:pPr>
      <w:r>
        <w:rPr>
          <w:rFonts w:hint="default" w:ascii="Times New Roman" w:hAnsi="Times New Roman" w:eastAsia="Arial Unicode MS" w:cs="Times New Roman"/>
          <w:sz w:val="28"/>
          <w:szCs w:val="28"/>
          <w:lang w:val="ru-RU" w:bidi="hi-IN"/>
        </w:rPr>
        <w:t>г. Старая Русса</w:t>
      </w:r>
      <w:bookmarkEnd w:id="1"/>
    </w:p>
    <w:p>
      <w:pPr>
        <w:widowControl/>
        <w:ind w:firstLine="709"/>
        <w:jc w:val="right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>Приложение № 2</w:t>
      </w:r>
    </w:p>
    <w:p>
      <w:pPr>
        <w:widowControl/>
        <w:ind w:firstLine="709"/>
        <w:jc w:val="right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к Положению о муниципальном </w:t>
      </w:r>
    </w:p>
    <w:p>
      <w:pPr>
        <w:widowControl/>
        <w:ind w:firstLine="709"/>
        <w:jc w:val="right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земельном контроле на территории </w:t>
      </w:r>
    </w:p>
    <w:p>
      <w:pPr>
        <w:widowControl/>
        <w:ind w:firstLine="709"/>
        <w:jc w:val="right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>муниципального образования</w:t>
      </w:r>
    </w:p>
    <w:p>
      <w:pPr>
        <w:widowControl/>
        <w:ind w:firstLine="709"/>
        <w:jc w:val="right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>город Старая Русса</w:t>
      </w:r>
    </w:p>
    <w:p>
      <w:pPr>
        <w:widowControl/>
        <w:ind w:firstLine="709"/>
        <w:jc w:val="right"/>
        <w:rPr>
          <w:rFonts w:ascii="Times New Roman" w:hAnsi="Times New Roman"/>
          <w:color w:val="auto"/>
          <w:sz w:val="28"/>
          <w:szCs w:val="28"/>
          <w:lang w:eastAsia="zh-CN"/>
        </w:rPr>
      </w:pPr>
    </w:p>
    <w:p>
      <w:pPr>
        <w:widowControl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b/>
          <w:color w:val="auto"/>
          <w:sz w:val="28"/>
          <w:szCs w:val="28"/>
          <w:lang w:eastAsia="zh-CN"/>
        </w:rPr>
        <w:t>ИНДИКАТОРЫ РИСКА НАРУШЕНИЯ ОБЯЗАТЕЛЬНЫХ ТРЕБОВАНИЙ, ИСПОЛЬЗУЕМЫЕ ДЛЯ ОПРЕДЕЛЕНИЯ НЕОБХОДИМОСТИ ПРОВЕДЕНИЯ ВНЕПЛАНОВЫХ КОНТРОЛЬНЫХ  (НАДЗОРНЫХ) МЕРОПРИЯТИЙ ПРИ ОСУЩЕСТВЛЕНИИ МУНИЦИПАЛЬНОГО ЗЕМЕЛЬНОГО КОНТРОЛЯ</w:t>
      </w:r>
    </w:p>
    <w:p>
      <w:pPr>
        <w:widowControl/>
        <w:ind w:firstLine="709"/>
        <w:jc w:val="right"/>
        <w:rPr>
          <w:rFonts w:ascii="Times New Roman" w:hAnsi="Times New Roman"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709"/>
        <w:jc w:val="both"/>
        <w:textAlignment w:val="auto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1. Отступление фактической границы используемого гражданином, юридическим лицом, индивидуальным предпринимателем земельного участка (места размещения ограждения земельного участка), </w:t>
      </w:r>
      <w:r>
        <w:rPr>
          <w:rFonts w:ascii="Times New Roman" w:hAnsi="Times New Roman"/>
          <w:color w:val="auto"/>
          <w:sz w:val="28"/>
          <w:szCs w:val="28"/>
          <w:lang w:val="ru-RU" w:eastAsia="zh-CN"/>
        </w:rPr>
        <w:t>отнесённого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 к землям </w:t>
      </w:r>
      <w:r>
        <w:rPr>
          <w:rFonts w:ascii="Times New Roman" w:hAnsi="Times New Roman"/>
          <w:color w:val="auto"/>
          <w:sz w:val="28"/>
          <w:szCs w:val="28"/>
          <w:lang w:val="ru-RU" w:eastAsia="zh-CN"/>
        </w:rPr>
        <w:t>населённых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 пунктов, от границы земельного участка соответствующего лица, сведения о которой содержатся в Едином государственном реестре недвижимости, архивах органа местного самоуправления, более чем на 20 сантиметров;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709"/>
        <w:jc w:val="both"/>
        <w:textAlignment w:val="auto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2. Отступление фактической границы используемого гражданином, юридическим лицом, индивидуальным предпринимателем земельного участка (места размещения ограждения земельного участка), </w:t>
      </w:r>
      <w:r>
        <w:rPr>
          <w:rFonts w:ascii="Times New Roman" w:hAnsi="Times New Roman"/>
          <w:color w:val="auto"/>
          <w:sz w:val="28"/>
          <w:szCs w:val="28"/>
          <w:lang w:val="ru-RU" w:eastAsia="zh-CN"/>
        </w:rPr>
        <w:t>отнесённого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 к землям водного фонда и землям запаса, от границы земельного участка соответствующего лица, </w:t>
      </w:r>
      <w:bookmarkStart w:id="0" w:name="_Hlk141352290"/>
      <w:r>
        <w:rPr>
          <w:rFonts w:ascii="Times New Roman" w:hAnsi="Times New Roman"/>
          <w:color w:val="auto"/>
          <w:sz w:val="28"/>
          <w:szCs w:val="28"/>
          <w:lang w:eastAsia="zh-CN"/>
        </w:rPr>
        <w:t>сведения о которой содержатся в Едином государственном реестре недвижимости, архивах органа местного самоуправления, более чем на 10 метров;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709"/>
        <w:jc w:val="both"/>
        <w:textAlignment w:val="auto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>3. Превышение площади используемого гражданином, юридическим лицом, индивидуальным предпринимателем земельного участка над площадью земельного участка соответствующего лица, сведения о которой содержатся в Едином государственном реестре недвижимости, архивах органа местного самоуправления, более чем на 10 %;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709"/>
        <w:jc w:val="both"/>
        <w:textAlignment w:val="auto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>4. Отсутствие в Едином государственном реестре недвижимости и архивах органа местного самоуправления сведений о правах  (документах) на используемый гражданином, юридическим лицом, индивидуальным предпринимателем земельный участок;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709"/>
        <w:jc w:val="both"/>
        <w:textAlignment w:val="auto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>5. Использование гражданином, юридическим лицом, индивидуальным предпринимателем земельного участка по целевому назначению, отличному от того, которое указано в Едином государственном реестре недвижимости или правоустанавливающих документах на земельный участок при отсутствии о нем сведений в Едином государственном реестре недвижимости.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709"/>
        <w:jc w:val="both"/>
        <w:textAlignment w:val="auto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>6. Одновременное наличие следующих факторов: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709"/>
        <w:jc w:val="both"/>
        <w:textAlignment w:val="auto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>1) наличие в отношении контролируемого лица по принадлежащему ему (используемому им) объекту муниципального контроля объявленного предостережения, о результатах учета которого у органа муниципального контроля по истечение трех месяцев со дня объявления предостережения отсутствует информация и (или) в случае, если по истечение трех месяцев со дня объявления предостережения отсутствуют признаки устранения нарушения (угрозы нарушения) обязательных требований;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709"/>
        <w:jc w:val="both"/>
        <w:textAlignment w:val="auto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>2) проведение в течение последних четырех месяцев в отношении предусмотренного в предыдущем подпункте объекта муниципального контроля контрольного мероприятия без взаимодействия с контролируемым лицом, в ходе которого невозможно было установить отсутствие нарушений обязательных требований, либо признаки устранения нарушения (угрозы нарушения) обязательных требований;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709"/>
        <w:jc w:val="both"/>
        <w:textAlignment w:val="auto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>3) наличие в отношении контролируемого лица, предусмотренного подпунктом 1 настоящего пункта, в течение последних четырех месяцев направленного  уведомления о проведении профилактического визита (при условии направления соответствующего уведомления не позднее чем за 5 рабочих дней до даты проведения профилактического визита) при отказе контролируемого лица участвовать в профилактическом визите, неполучении контролируемым лицом уведомления о проведении профилактического визита и (или) отсутствии контролируемого лица (его представителя) при проведении профилактического визита;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709"/>
        <w:jc w:val="both"/>
        <w:textAlignment w:val="auto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>7. Одновременное наличие следующих факторов: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709"/>
        <w:jc w:val="both"/>
        <w:textAlignment w:val="auto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>1) проведение в течение последнего полугодия в отношении объекта муниципального контроля контрольного мероприятия без взаимодействия с контролируемым лицом, в ходе которого невозможно было установить отсутствие нарушений обязательных требований;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709"/>
        <w:jc w:val="both"/>
        <w:textAlignment w:val="auto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>2) проведение в отношении контролируемого лица по принадлежащему ему  (используемому им) объекту муниципального контроля, по предусмотренному предыдущим подпунктом, в течение последнего полугодия профилактического визита;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709"/>
        <w:jc w:val="both"/>
        <w:textAlignment w:val="auto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>3) повторное проведение в течение последних двух месяцев в отношении предусмотренного в подпункте1 настоящего пункта объекта муниципального контроля контрольного мероприятия без взаимодействия с контролируемым лицом, в ходе которого невозможно было установить отсутствие нарушений обязательных требований либо признаки устранения нарушения (угрозы нарушения) обязательных требований.</w:t>
      </w:r>
    </w:p>
    <w:p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</w:p>
    <w:p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</w:p>
    <w:p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</w:p>
    <w:sectPr>
      <w:pgSz w:w="11906" w:h="16838"/>
      <w:pgMar w:top="567" w:right="567" w:bottom="56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C61"/>
    <w:rsid w:val="000146D5"/>
    <w:rsid w:val="000244B9"/>
    <w:rsid w:val="0009397A"/>
    <w:rsid w:val="000E3A01"/>
    <w:rsid w:val="00102832"/>
    <w:rsid w:val="00225D0B"/>
    <w:rsid w:val="00227D7A"/>
    <w:rsid w:val="002D7D4E"/>
    <w:rsid w:val="0032465F"/>
    <w:rsid w:val="00424BEB"/>
    <w:rsid w:val="004E2004"/>
    <w:rsid w:val="004F7283"/>
    <w:rsid w:val="005B5D9C"/>
    <w:rsid w:val="006048C5"/>
    <w:rsid w:val="006115A7"/>
    <w:rsid w:val="00674934"/>
    <w:rsid w:val="006A6DD6"/>
    <w:rsid w:val="00705896"/>
    <w:rsid w:val="00770527"/>
    <w:rsid w:val="00785885"/>
    <w:rsid w:val="0085387F"/>
    <w:rsid w:val="008F543F"/>
    <w:rsid w:val="00917F1B"/>
    <w:rsid w:val="009B18BF"/>
    <w:rsid w:val="009D5FDD"/>
    <w:rsid w:val="009F5647"/>
    <w:rsid w:val="00AC3C61"/>
    <w:rsid w:val="00B8227F"/>
    <w:rsid w:val="00BE7ABD"/>
    <w:rsid w:val="00C02DC0"/>
    <w:rsid w:val="00C14778"/>
    <w:rsid w:val="00D553B7"/>
    <w:rsid w:val="00D67FB3"/>
    <w:rsid w:val="00E13053"/>
    <w:rsid w:val="00E529EB"/>
    <w:rsid w:val="00E93278"/>
    <w:rsid w:val="00EA21F9"/>
    <w:rsid w:val="00EB4665"/>
    <w:rsid w:val="00EB725E"/>
    <w:rsid w:val="00ED3A9B"/>
    <w:rsid w:val="00EF0624"/>
    <w:rsid w:val="00F82905"/>
    <w:rsid w:val="00F910A3"/>
    <w:rsid w:val="00FD2CA6"/>
    <w:rsid w:val="2EAB2C35"/>
    <w:rsid w:val="452508C1"/>
    <w:rsid w:val="7239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spacing w:after="0" w:line="240" w:lineRule="auto"/>
    </w:pPr>
    <w:rPr>
      <w:rFonts w:ascii="Arial" w:hAnsi="Arial" w:eastAsia="Times New Roman" w:cs="Times New Roman"/>
      <w:color w:val="000000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link w:val="5"/>
    <w:unhideWhenUsed/>
    <w:qFormat/>
    <w:uiPriority w:val="99"/>
    <w:rPr>
      <w:rFonts w:ascii="Calibri" w:hAnsi="Calibri" w:eastAsia="Times New Roman" w:cs="Times New Roman"/>
      <w:sz w:val="20"/>
      <w:szCs w:val="20"/>
      <w:vertAlign w:val="superscript"/>
      <w:lang w:val="zh-CN" w:eastAsia="zh-CN"/>
    </w:rPr>
  </w:style>
  <w:style w:type="paragraph" w:customStyle="1" w:styleId="5">
    <w:name w:val="Знак сноски1"/>
    <w:basedOn w:val="1"/>
    <w:link w:val="4"/>
    <w:qFormat/>
    <w:uiPriority w:val="99"/>
    <w:pPr>
      <w:widowControl/>
      <w:spacing w:after="200" w:line="276" w:lineRule="auto"/>
    </w:pPr>
    <w:rPr>
      <w:rFonts w:ascii="Calibri" w:hAnsi="Calibri"/>
      <w:color w:val="auto"/>
      <w:vertAlign w:val="superscript"/>
      <w:lang w:val="zh-CN" w:eastAsia="zh-CN"/>
    </w:rPr>
  </w:style>
  <w:style w:type="character" w:styleId="6">
    <w:name w:val="Hyperlink"/>
    <w:basedOn w:val="2"/>
    <w:unhideWhenUsed/>
    <w:qFormat/>
    <w:uiPriority w:val="99"/>
    <w:rPr>
      <w:color w:val="0000FF"/>
      <w:u w:val="single"/>
    </w:rPr>
  </w:style>
  <w:style w:type="paragraph" w:styleId="7">
    <w:name w:val="Balloon Text"/>
    <w:basedOn w:val="1"/>
    <w:link w:val="13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8">
    <w:name w:val="footnote text"/>
    <w:basedOn w:val="1"/>
    <w:link w:val="10"/>
    <w:semiHidden/>
    <w:unhideWhenUsed/>
    <w:qFormat/>
    <w:uiPriority w:val="0"/>
    <w:pPr>
      <w:widowControl/>
      <w:suppressAutoHyphens/>
    </w:pPr>
    <w:rPr>
      <w:rFonts w:ascii="Times New Roman" w:hAnsi="Times New Roman"/>
      <w:color w:val="auto"/>
      <w:lang w:val="zh-CN" w:eastAsia="ar-SA"/>
    </w:rPr>
  </w:style>
  <w:style w:type="table" w:styleId="9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Текст сноски Знак"/>
    <w:basedOn w:val="2"/>
    <w:link w:val="8"/>
    <w:semiHidden/>
    <w:qFormat/>
    <w:uiPriority w:val="0"/>
    <w:rPr>
      <w:rFonts w:ascii="Times New Roman" w:hAnsi="Times New Roman" w:eastAsia="Times New Roman" w:cs="Times New Roman"/>
      <w:sz w:val="20"/>
      <w:szCs w:val="20"/>
      <w:lang w:val="zh-CN" w:eastAsia="ar-SA"/>
    </w:rPr>
  </w:style>
  <w:style w:type="character" w:customStyle="1" w:styleId="11">
    <w:name w:val="ConsPlusNormal1"/>
    <w:link w:val="12"/>
    <w:qFormat/>
    <w:locked/>
    <w:uiPriority w:val="0"/>
    <w:rPr>
      <w:rFonts w:ascii="Times New Roman" w:hAnsi="Times New Roman" w:eastAsia="Times New Roman" w:cs="Times New Roman"/>
      <w:sz w:val="24"/>
      <w:lang w:eastAsia="ru-RU"/>
    </w:rPr>
  </w:style>
  <w:style w:type="paragraph" w:customStyle="1" w:styleId="12">
    <w:name w:val="ConsPlusNormal"/>
    <w:link w:val="11"/>
    <w:qFormat/>
    <w:uiPriority w:val="0"/>
    <w:pPr>
      <w:widowControl w:val="0"/>
      <w:spacing w:after="0" w:line="240" w:lineRule="auto"/>
      <w:ind w:firstLine="720"/>
    </w:pPr>
    <w:rPr>
      <w:rFonts w:ascii="Times New Roman" w:hAnsi="Times New Roman" w:eastAsia="Times New Roman" w:cs="Times New Roman"/>
      <w:sz w:val="24"/>
      <w:szCs w:val="22"/>
      <w:lang w:val="ru-RU" w:eastAsia="ru-RU" w:bidi="ar-SA"/>
    </w:rPr>
  </w:style>
  <w:style w:type="character" w:customStyle="1" w:styleId="13">
    <w:name w:val="Текст выноски Знак"/>
    <w:basedOn w:val="2"/>
    <w:link w:val="7"/>
    <w:semiHidden/>
    <w:qFormat/>
    <w:uiPriority w:val="99"/>
    <w:rPr>
      <w:rFonts w:ascii="Segoe UI" w:hAnsi="Segoe UI" w:eastAsia="Times New Roman" w:cs="Segoe UI"/>
      <w:color w:val="000000"/>
      <w:sz w:val="18"/>
      <w:szCs w:val="18"/>
      <w:lang w:eastAsia="ru-RU"/>
    </w:rPr>
  </w:style>
  <w:style w:type="paragraph" w:styleId="14">
    <w:name w:val="List Paragraph"/>
    <w:basedOn w:val="1"/>
    <w:link w:val="15"/>
    <w:qFormat/>
    <w:uiPriority w:val="34"/>
    <w:pPr>
      <w:ind w:left="720"/>
      <w:contextualSpacing/>
    </w:pPr>
    <w:rPr>
      <w:color w:val="auto"/>
      <w:lang w:val="zh-CN" w:eastAsia="zh-CN"/>
    </w:rPr>
  </w:style>
  <w:style w:type="character" w:customStyle="1" w:styleId="15">
    <w:name w:val="Абзац списка Знак"/>
    <w:link w:val="14"/>
    <w:qFormat/>
    <w:locked/>
    <w:uiPriority w:val="0"/>
    <w:rPr>
      <w:rFonts w:ascii="Arial" w:hAnsi="Arial" w:eastAsia="Times New Roman" w:cs="Times New Roman"/>
      <w:sz w:val="20"/>
      <w:szCs w:val="20"/>
      <w:lang w:val="zh-CN" w:eastAsia="zh-CN"/>
    </w:rPr>
  </w:style>
  <w:style w:type="paragraph" w:customStyle="1" w:styleId="16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paragraph" w:customStyle="1" w:styleId="17">
    <w:name w:val="Standard"/>
    <w:qFormat/>
    <w:uiPriority w:val="0"/>
    <w:pPr>
      <w:widowControl w:val="0"/>
      <w:suppressAutoHyphens/>
      <w:autoSpaceDN w:val="0"/>
      <w:spacing w:after="0" w:line="240" w:lineRule="auto"/>
    </w:pPr>
    <w:rPr>
      <w:rFonts w:ascii="Times New Roman" w:hAnsi="Times New Roman" w:eastAsia="Arial Unicode MS" w:cs="Mangal"/>
      <w:kern w:val="3"/>
      <w:sz w:val="24"/>
      <w:szCs w:val="24"/>
      <w:lang w:val="ru-RU" w:eastAsia="zh-CN" w:bidi="hi-IN"/>
    </w:rPr>
  </w:style>
  <w:style w:type="paragraph" w:customStyle="1" w:styleId="18">
    <w:name w:val="Без интервала1"/>
    <w:qFormat/>
    <w:uiPriority w:val="0"/>
    <w:rPr>
      <w:rFonts w:ascii="Calibri" w:hAnsi="Calibri" w:eastAsia="Times New Roman" w:cs="Times New Roman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1028</Words>
  <Characters>5865</Characters>
  <Lines>48</Lines>
  <Paragraphs>13</Paragraphs>
  <TotalTime>0</TotalTime>
  <ScaleCrop>false</ScaleCrop>
  <LinksUpToDate>false</LinksUpToDate>
  <CharactersWithSpaces>6880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2023-07-28T11:05:00Z</dcterms:created>
  <dc:creator>Михайлова Елена Владимировна</dc:creator>
  <cp:lastModifiedBy>orgotd583</cp:lastModifiedBy>
  <cp:lastPrinted>2021-11-10T09:12:00Z</cp:lastPrinted>
  <dcterms:modified xsi:type="dcterms:W3CDTF">2023-09-05T09:19:48Z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7F45DC4E9DB3452AA80C12AE52AA09F9</vt:lpwstr>
  </property>
</Properties>
</file>