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4A" w:rsidRDefault="00294A4A" w:rsidP="00294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октябре 2022 года </w:t>
      </w:r>
      <w:bookmarkEnd w:id="0"/>
      <w:r>
        <w:rPr>
          <w:rFonts w:ascii="Times New Roman" w:hAnsi="Times New Roman" w:cs="Times New Roman"/>
          <w:sz w:val="28"/>
          <w:szCs w:val="28"/>
        </w:rPr>
        <w:t>отделом контроля Администрации Старорусского муниципального района в рамках муниципального жилищного контроля проведено: 3 выездных обследования, 1 наблюдение за соблюдением обязательных требований. Выдано 16 предостережений о недопустимости нарушения обязательных требований.</w:t>
      </w: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4A"/>
    <w:rsid w:val="000E6FCE"/>
    <w:rsid w:val="00294A4A"/>
    <w:rsid w:val="002B3CCF"/>
    <w:rsid w:val="00B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474A-2529-498B-B554-4ADCB9F3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4A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2023-03-31T09:44:00Z</dcterms:created>
  <dcterms:modified xsi:type="dcterms:W3CDTF">2023-03-31T09:44:00Z</dcterms:modified>
</cp:coreProperties>
</file>