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b/>
          <w:sz w:val="28"/>
          <w:szCs w:val="28"/>
          <w:lang w:eastAsia="ru-RU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Российская Федерация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Новгородская область Старорусский район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zh-CN"/>
          <w14:ligatures w14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Р Е Ш Е Н И Е </w:t>
      </w:r>
    </w:p>
    <w:p>
      <w:pPr>
        <w:tabs>
          <w:tab w:val="left" w:pos="30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от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09.04.2025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№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134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г. Старая Русса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 внесении изменений в решение Совета депутатов города Старая Русса от </w:t>
      </w:r>
      <w:bookmarkStart w:id="0" w:name="_Hlk194048037"/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18.12.2024 № 106 «О бюджете города Старая Русса на 2025 год и на плановый период 2026 и 2027 годов»</w:t>
      </w:r>
    </w:p>
    <w:bookmarkEnd w:id="0"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РЕШИЛ: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 Внести в решение Совета депутатов города Старая Русса от 18.12.2024 № 106 «О бюджете города Старая Русса на 2025 год и на плановый период 2026 и 2027 годов» (далее решение) следующие изменения: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bookmarkStart w:id="1" w:name="_Hlk127963835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 В пункте 1: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1.1.1. </w:t>
      </w:r>
      <w:bookmarkStart w:id="2" w:name="_Hlk127950879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подпункте 1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205 532,3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«205 530,8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1.1.2. В подпункте 2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205 532,3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«208 735,0»</w:t>
      </w:r>
      <w:bookmarkEnd w:id="2"/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1.1.3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подпункте 3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0,0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«3 204,2».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1.2 </w:t>
      </w:r>
      <w:bookmarkEnd w:id="1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пункте 2: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1.2.1. В подпункте 1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130 655,3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«130653,8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», </w:t>
      </w:r>
      <w:bookmarkStart w:id="3" w:name="_Hlk194048436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126 766,3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«126 764,2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»;</w:t>
      </w:r>
    </w:p>
    <w:bookmarkEnd w:id="3"/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1.2.2. В подпункте 2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130 655,3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«130 653,8»,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126 766,3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«126 764,2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».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1.3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Пункт 13 решения изложить в следующей редакции: </w:t>
      </w:r>
    </w:p>
    <w:p>
      <w:pPr>
        <w:tabs>
          <w:tab w:val="left" w:pos="0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4" w:name="_Hlk127970032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Утвердить объем бюджетных ассигнований муниципального дорожного фонда города Старая Русса на 2025 год в сумме 34 948,1 тыс. рублей, на 2026 год в сумме 23 443,1 тыс. рублей </w:t>
      </w:r>
      <w:bookmarkEnd w:id="4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и на 2027 год в сумме 14 930,9 тыс. рублей;»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1.4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Приложения 1, 2, 4, 5, 6, 7 к решению изложить в прилагаемой редакции.</w:t>
      </w:r>
    </w:p>
    <w:p>
      <w:pPr>
        <w:tabs>
          <w:tab w:val="left" w:pos="0"/>
          <w:tab w:val="left" w:pos="709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2. 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(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t>www.sovetrussa.ru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).</w:t>
      </w:r>
    </w:p>
    <w:p>
      <w:pPr>
        <w:suppressAutoHyphens/>
        <w:spacing w:after="0" w:line="340" w:lineRule="atLeast"/>
        <w:ind w:left="720" w:right="113" w:firstLine="720"/>
        <w:contextualSpacing/>
        <w:rPr>
          <w:rFonts w:ascii="Calibri" w:hAnsi="Calibri" w:eastAsia="Calibri" w:cs="Times New Roman"/>
          <w:bCs/>
          <w:kern w:val="1"/>
          <w:sz w:val="28"/>
          <w:szCs w:val="28"/>
          <w:lang w:eastAsia="ru-RU"/>
          <w14:ligatures w14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tLeast"/>
        <w:jc w:val="both"/>
        <w:textAlignment w:val="baseline"/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Заместитель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260"/>
        </w:tabs>
        <w:kinsoku/>
        <w:wordWrap/>
        <w:overflowPunct/>
        <w:topLinePunct w:val="0"/>
        <w:autoSpaceDE/>
        <w:bidi w:val="0"/>
        <w:adjustRightInd/>
        <w:snapToGrid/>
        <w:spacing w:after="0" w:line="24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Совета депутатов</w:t>
      </w:r>
    </w:p>
    <w:p>
      <w:pPr>
        <w:keepNext w:val="0"/>
        <w:keepLines w:val="0"/>
        <w:pageBreakBefore w:val="0"/>
        <w:tabs>
          <w:tab w:val="left" w:pos="5310"/>
          <w:tab w:val="left" w:pos="6015"/>
          <w:tab w:val="left" w:pos="6690"/>
          <w:tab w:val="left" w:pos="8085"/>
        </w:tabs>
        <w:kinsoku/>
        <w:wordWrap/>
        <w:overflowPunct/>
        <w:topLinePunct w:val="0"/>
        <w:autoSpaceDE/>
        <w:bidi w:val="0"/>
        <w:adjustRightInd/>
        <w:snapToGrid/>
        <w:spacing w:after="0" w:line="240" w:lineRule="atLeast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города Старая Русса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И.О. Позднякова</w:t>
      </w: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  <w:r>
        <w:rPr>
          <w:rFonts w:ascii="Calibri" w:hAnsi="Calibri" w:eastAsia="Arial Unicode MS" w:cs="Times New Roman"/>
          <w:kern w:val="0"/>
          <w:lang w:eastAsia="ru-RU" w:bidi="hi-IN"/>
          <w14:ligatures w14:val="none"/>
        </w:rPr>
        <w:t xml:space="preserve">   </w:t>
      </w:r>
    </w:p>
    <w:p>
      <w:pPr>
        <w:suppressAutoHyphens/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 w:val="0"/>
          <w:bCs/>
          <w:kern w:val="0"/>
          <w:sz w:val="28"/>
          <w:szCs w:val="28"/>
          <w:lang w:val="ru-RU" w:eastAsia="zh-CN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8"/>
          <w:szCs w:val="28"/>
          <w:lang w:val="ru-RU" w:eastAsia="zh-CN"/>
          <w14:ligatures w14:val="none"/>
        </w:rPr>
        <w:t>09.04.2025</w:t>
      </w:r>
    </w:p>
    <w:p>
      <w:pPr>
        <w:suppressAutoHyphens/>
        <w:spacing w:after="0" w:line="360" w:lineRule="atLeast"/>
        <w:textAlignment w:val="baseline"/>
        <w:rPr>
          <w:rFonts w:hint="default" w:ascii="Times New Roman" w:hAnsi="Times New Roman" w:eastAsia="Times New Roman" w:cs="Times New Roman"/>
          <w:b w:val="0"/>
          <w:bCs/>
          <w:kern w:val="0"/>
          <w:sz w:val="28"/>
          <w:szCs w:val="28"/>
          <w:lang w:val="ru-RU" w:eastAsia="zh-CN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8"/>
          <w:szCs w:val="28"/>
          <w:lang w:val="ru-RU" w:eastAsia="zh-CN"/>
          <w14:ligatures w14:val="none"/>
        </w:rPr>
        <w:t>№ 134</w:t>
      </w:r>
      <w:bookmarkStart w:id="5" w:name="_GoBack"/>
      <w:bookmarkEnd w:id="5"/>
    </w:p>
    <w:p>
      <w:pPr>
        <w:suppressAutoHyphens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8"/>
          <w:szCs w:val="28"/>
          <w:lang w:val="ru-RU" w:eastAsia="zh-CN"/>
          <w14:ligatures w14:val="none"/>
        </w:rPr>
        <w:t>г. Старая Русса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suppressAutoHyphens/>
        <w:spacing w:after="0" w:line="360" w:lineRule="atLeast"/>
        <w:ind w:left="2160" w:firstLine="720"/>
        <w:jc w:val="right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1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год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Прогнозируемые поступления доходов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в бюджет муниципального образования город Старая Русса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на 2025 и на плановый период 2026 и 2027 годов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</w:t>
      </w:r>
    </w:p>
    <w:p>
      <w:pPr>
        <w:spacing w:after="0" w:line="240" w:lineRule="auto"/>
        <w:ind w:left="57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(тыс. руб.)</w:t>
      </w:r>
    </w:p>
    <w:tbl>
      <w:tblPr>
        <w:tblStyle w:val="12"/>
        <w:tblW w:w="1038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551"/>
        <w:gridCol w:w="1559"/>
        <w:gridCol w:w="127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ДОХОДЫ, ВСЕГО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205 530,8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130 653,8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126 764,2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111 633,5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117 818,8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124 533,6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93 897,3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12 835,0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2 230,6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100 436,7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19 374,4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2 02 254240 13 0000 150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 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 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28 637,0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17 028,4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2 02 29999 13 0000 150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17 028,4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Прочие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2 19 60010 13 0000 150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2 19 60010 13 0000 150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</w:tr>
    </w:tbl>
    <w:p/>
    <w:p>
      <w:r>
        <w:br w:type="page"/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4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Старая Русса «О бюджете города Старая Русса на 2025 и на плановый период 2026 и 2027 годов»                </w:t>
            </w:r>
          </w:p>
        </w:tc>
      </w:tr>
    </w:tbl>
    <w:p>
      <w:pPr>
        <w:tabs>
          <w:tab w:val="left" w:pos="1260"/>
        </w:tabs>
        <w:spacing w:after="0" w:line="240" w:lineRule="exact"/>
        <w:jc w:val="center"/>
        <w:outlineLvl w:val="6"/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Объем межбюджетных трансфертов</w:t>
      </w:r>
    </w:p>
    <w:p>
      <w:pPr>
        <w:tabs>
          <w:tab w:val="left" w:pos="126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из </w:t>
      </w:r>
      <w:r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0"/>
          <w:lang w:eastAsia="zh-CN"/>
          <w14:ligatures w14:val="none"/>
        </w:rPr>
        <w:t>других бюджетов бюджетной системы Российской Федерации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2026 годов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(тыс. руб.)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tbl>
      <w:tblPr>
        <w:tblStyle w:val="12"/>
        <w:tblW w:w="1029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1600"/>
        <w:gridCol w:w="14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Наименование доходов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100 436,7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19 374,4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100 436,7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19 374,4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100 436,7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19 374,4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Субсидия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10 604,4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Субсидия бюджетам городских поселений на формирование муниципальных дорожных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9 637,0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6 424,0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69 453,7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Субсидии бюджетам городских поселений Новгородской области на реализацию приоритетного регионального проекта "Народный бюджет"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Иной межбюджетный трансферт из бюджета Старорусского муниципального района на материальное поощрение членов добровольных народных дружин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2 346,0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2 346,0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2 346,0</w:t>
            </w:r>
          </w:p>
        </w:tc>
      </w:tr>
    </w:tbl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___________________________</w:t>
      </w:r>
    </w:p>
    <w:p>
      <w:r>
        <w:br w:type="page"/>
      </w:r>
    </w:p>
    <w:p>
      <w:pPr>
        <w:spacing w:after="0" w:line="240" w:lineRule="exact"/>
        <w:ind w:left="432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2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rPr>
          <w:trHeight w:val="1031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2025 и 2027 годов»</w:t>
            </w:r>
          </w:p>
        </w:tc>
      </w:tr>
    </w:tbl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Источники внутреннего финансирования дефицита городского бюджета на 2025 и на плановый период 2026 и 2027 годов</w:t>
      </w:r>
    </w:p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(тыс. руб.)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Style w:val="12"/>
        <w:tblW w:w="1049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119"/>
        <w:gridCol w:w="1275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источников внутреннего финансирования дефицита бюджета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3 204,2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кредитов от кредитных организаций бюджетом города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000 01 02 00 00 13 0000 710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000 01 02 00 00 00 0000 800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Погашение бюджетом города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000 01 02 00 00 13 0000 810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кредитов от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000 01 03 01 00 13 0000 710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бюджетных кредитов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592 01 03 01 00 13 0000 710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Погашение бюджетом городского поселения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000 01 03 01 00 13 0000 810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592 01 03 01 00 13 0000 810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000 01 05 02 01 13 0000 610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бюджета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592 01 05 02 01 13 0000 610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8 516,6</w:t>
            </w:r>
          </w:p>
        </w:tc>
      </w:tr>
    </w:tbl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page"/>
      </w:r>
    </w:p>
    <w:p>
      <w:pPr>
        <w:spacing w:after="0" w:line="240" w:lineRule="exact"/>
        <w:jc w:val="right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П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риложение 5</w:t>
      </w:r>
    </w:p>
    <w:tbl>
      <w:tblPr>
        <w:tblStyle w:val="12"/>
        <w:tblW w:w="4642" w:type="dxa"/>
        <w:tblInd w:w="48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vanish/>
          <w:kern w:val="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auto"/>
        <w:ind w:right="-360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Ведомственная структура расходов бюджета города Старая Русса 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ind w:right="-2"/>
        <w:jc w:val="right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тыс. рублей </w:t>
      </w:r>
    </w:p>
    <w:tbl>
      <w:tblPr>
        <w:tblStyle w:val="12"/>
        <w:tblW w:w="10349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67"/>
        <w:gridCol w:w="567"/>
        <w:gridCol w:w="567"/>
        <w:gridCol w:w="1559"/>
        <w:gridCol w:w="567"/>
        <w:gridCol w:w="993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2027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Комитет финансов Администрации Старорусского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6 121,1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15 726,8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20 349,4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15 710,6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20 340,9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Администрация Старорусского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202 613,9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114 927,0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106 414,8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47 638,4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36 133,4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27 621,2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150 278,1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97 790,3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27 635,0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208 735,0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1" w:right="-1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</w:tr>
    </w:tbl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ind w:left="-993"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page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6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и на плановый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период 2026 и 2027 годов»                </w:t>
            </w:r>
          </w:p>
        </w:tc>
      </w:tr>
    </w:tbl>
    <w:p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Распределение бюджетных ассигнований по разделам и подразделам,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tbl>
      <w:tblPr>
        <w:tblStyle w:val="12"/>
        <w:tblW w:w="1020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67"/>
        <w:gridCol w:w="567"/>
        <w:gridCol w:w="1578"/>
        <w:gridCol w:w="578"/>
        <w:gridCol w:w="110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2027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6 951,4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19 498,3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24 128,6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23 032,2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830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36 133,4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27 621,2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150 278,1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97 790,3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054 04 20590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054 04 20590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208 735,0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</w:tr>
    </w:tbl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page"/>
      </w:r>
    </w:p>
    <w:p>
      <w:pPr>
        <w:ind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7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год и на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плановый период 2026 и 2027 годов»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Распределение бюджетных ассигнований по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год и на плановый период 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tbl>
      <w:tblPr>
        <w:tblStyle w:val="12"/>
        <w:tblW w:w="1020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559"/>
        <w:gridCol w:w="567"/>
        <w:gridCol w:w="560"/>
        <w:gridCol w:w="560"/>
        <w:gridCol w:w="1006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030  00 0000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030  01 0000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76 686,3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70 727,0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49 051,3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внутриквартальных проездов к многоквартирным домам на территории муниципального образования город Старая Русса на 2014-2023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Прочие расходы, не отнесенные к муниципальным программам муниципального образования город Старая Русса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30 946,2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35 568,8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5 795,4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22 972,6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2 631,7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2 631,7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 расходных обязательств на организацию и осуществление мероприятий по ГО и 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Национальная экономика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96" w:right="-11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208 735,0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96" w:right="-11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96" w:right="-11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</w:tr>
    </w:tbl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sectPr>
      <w:pgSz w:w="11906" w:h="16838"/>
      <w:pgMar w:top="1134" w:right="566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55"/>
    <w:rsid w:val="000F71CD"/>
    <w:rsid w:val="001705D8"/>
    <w:rsid w:val="00186FB9"/>
    <w:rsid w:val="00266710"/>
    <w:rsid w:val="002C196C"/>
    <w:rsid w:val="00371DC2"/>
    <w:rsid w:val="003C39FD"/>
    <w:rsid w:val="0045503E"/>
    <w:rsid w:val="0048104D"/>
    <w:rsid w:val="00527B85"/>
    <w:rsid w:val="00581035"/>
    <w:rsid w:val="005859EE"/>
    <w:rsid w:val="00752055"/>
    <w:rsid w:val="00752B08"/>
    <w:rsid w:val="008022D3"/>
    <w:rsid w:val="00857AAB"/>
    <w:rsid w:val="00883D60"/>
    <w:rsid w:val="00932DD6"/>
    <w:rsid w:val="00952431"/>
    <w:rsid w:val="00A532C9"/>
    <w:rsid w:val="00AB0896"/>
    <w:rsid w:val="00AB65E5"/>
    <w:rsid w:val="00B36BA0"/>
    <w:rsid w:val="00C414B9"/>
    <w:rsid w:val="00C43988"/>
    <w:rsid w:val="00C703BF"/>
    <w:rsid w:val="00D1159D"/>
    <w:rsid w:val="00EB0B25"/>
    <w:rsid w:val="00F43FB3"/>
    <w:rsid w:val="162A28E2"/>
    <w:rsid w:val="1DB7578F"/>
    <w:rsid w:val="2913115D"/>
    <w:rsid w:val="2E1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6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7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eastAsia="ru-RU"/>
      <w14:ligatures w14:val="none"/>
    </w:rPr>
  </w:style>
  <w:style w:type="paragraph" w:customStyle="1" w:styleId="3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42">
    <w:name w:val="xl7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3">
    <w:name w:val="xl7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4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5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6">
    <w:name w:val="xl77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47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5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5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6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2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3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4">
    <w:name w:val="xl9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5">
    <w:name w:val="xl9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6">
    <w:name w:val="xl9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7">
    <w:name w:val="xl9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8">
    <w:name w:val="xl9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9">
    <w:name w:val="xl10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7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2">
    <w:name w:val="xl10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73">
    <w:name w:val="xl10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14034</Words>
  <Characters>80000</Characters>
  <Lines>666</Lines>
  <Paragraphs>187</Paragraphs>
  <TotalTime>3</TotalTime>
  <ScaleCrop>false</ScaleCrop>
  <LinksUpToDate>false</LinksUpToDate>
  <CharactersWithSpaces>93847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2025-04-07T09:22:00Z</dcterms:created>
  <dc:creator>Васильева Людмила Ильинична</dc:creator>
  <cp:lastModifiedBy>orgotd583</cp:lastModifiedBy>
  <cp:lastPrinted>2025-03-28T07:17:00Z</cp:lastPrinted>
  <dcterms:modified xsi:type="dcterms:W3CDTF">2025-04-09T13:02:09Z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98FD22B496B44F909606027DE5E7E996</vt:lpwstr>
  </property>
</Properties>
</file>