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 I квартал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В первом квартале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в Администрацию Старорусского муниципального района поступило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218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обращений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письменных 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устных, это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обращения меньше, чем за аналогичный период прошлого года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квартал 20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281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В ходе проведения личных приемов граждан Главой муниципального района и заместителями Главы администрации принято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 (за I квартал 20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гражданина).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В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 отделом контроля Администрации муниципального района рассмотрено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обращений граждан, по результатам которых: дано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ответов,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5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контрольных мероприятий, составлено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актов, выдано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предписаний об устранении выявленных нарушений,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направить обращение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обращений граждан в Администрацию Старорусского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года в сравнении с аналогичным периодом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года выглядит следующим образом:</w:t>
      </w:r>
    </w:p>
    <w:p>
      <w:pPr>
        <w:pStyle w:val="5"/>
        <w:ind w:firstLine="708"/>
        <w:rPr>
          <w:sz w:val="28"/>
          <w:szCs w:val="28"/>
        </w:rPr>
      </w:pPr>
    </w:p>
    <w:p>
      <w:r>
        <w:rPr>
          <w:sz w:val="28"/>
          <w:szCs w:val="28"/>
        </w:rPr>
        <w:drawing>
          <wp:inline distT="0" distB="0" distL="114300" distR="114300">
            <wp:extent cx="5993130" cy="5288280"/>
            <wp:effectExtent l="4445" t="4445" r="22225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В I квартале 2020 года  наиболее актуальными являлись следующие вопросы: ремонт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дорог и безопасность дорожного движения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коммунальное хозяйство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39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воинские захоронения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благоустройство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 прочие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земельные вопросы –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образование и опека - 9 (4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жилищные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уличное освещение - 8 (4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медицина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 работа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транспорта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связь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административные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правонарушения - 4 (2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культура и спорт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3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содержание и отлов животных - 1 (0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обращений).</w:t>
      </w:r>
    </w:p>
    <w:p>
      <w:pPr>
        <w:shd w:val="clear" w:color="auto" w:fill="FFFFFF"/>
        <w:spacing w:after="180" w:line="240" w:lineRule="auto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7188835"/>
            <wp:effectExtent l="4445" t="4445" r="1270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По результатам рассмотрения обращений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граждан переадресовано по компетенции,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обращения находятся на рассмотрении, а по остальным в адрес заявителей направлены ответы разъяснительного характера.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62903"/>
    <w:rsid w:val="0069149A"/>
    <w:rsid w:val="00742352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93B4A"/>
    <w:rsid w:val="00AC303C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E67914"/>
    <w:rsid w:val="00E90F00"/>
    <w:rsid w:val="00ED0C2F"/>
    <w:rsid w:val="00EF33C0"/>
    <w:rsid w:val="00F72F5C"/>
    <w:rsid w:val="00FB2051"/>
    <w:rsid w:val="0326654B"/>
    <w:rsid w:val="03740FA5"/>
    <w:rsid w:val="171C78AA"/>
    <w:rsid w:val="17252504"/>
    <w:rsid w:val="24361991"/>
    <w:rsid w:val="25847488"/>
    <w:rsid w:val="2A73282B"/>
    <w:rsid w:val="2F0D46A1"/>
    <w:rsid w:val="2F4F3194"/>
    <w:rsid w:val="30410948"/>
    <w:rsid w:val="42AE66FF"/>
    <w:rsid w:val="432172AF"/>
    <w:rsid w:val="4E0425F2"/>
    <w:rsid w:val="515640BF"/>
    <w:rsid w:val="532556E4"/>
    <w:rsid w:val="59480839"/>
    <w:rsid w:val="5B43058F"/>
    <w:rsid w:val="5E3B176F"/>
    <w:rsid w:val="6A1734B7"/>
    <w:rsid w:val="6F266041"/>
    <w:rsid w:val="74AA3CE2"/>
    <w:rsid w:val="789A3216"/>
    <w:rsid w:val="7B2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Устныеобращения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2020 г</c:v>
                </c:pt>
                <c:pt idx="1">
                  <c:v>I квартал 2021 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24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Письменныеобращения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2020 г</c:v>
                </c:pt>
                <c:pt idx="1">
                  <c:v>I квартал 2021 г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257</c:v>
                </c:pt>
                <c:pt idx="1">
                  <c:v>203</c:v>
                </c:pt>
              </c:numCache>
            </c:numRef>
          </c:val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Всего обращений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2020 г</c:v>
                </c:pt>
                <c:pt idx="1">
                  <c:v>I квартал 2021 г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93056"/>
        <c:axId val="70928256"/>
        <c:extLst>
          <c:ext xmlns:c15="http://schemas.microsoft.com/office/drawing/2012/chart" uri="{02D57815-91ED-43cb-92C2-25804820EDAC}">
            <c15:filteredBarSeries>
              <c15:ser>
                <c:idx val="2"/>
                <c:order val="3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solidFill>
                    <a:schemeClr val="accent3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ru-RU"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0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I квартал 2020 г</c:v>
                      </c:pt>
                      <c:pt idx="1">
                        <c:v>I квартал 2021 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572930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928256"/>
        <c:crosses val="autoZero"/>
        <c:auto val="1"/>
        <c:lblAlgn val="ctr"/>
        <c:lblOffset val="100"/>
        <c:noMultiLvlLbl val="0"/>
      </c:catAx>
      <c:valAx>
        <c:axId val="709282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20510387008331"/>
          <c:y val="0.019893899204244"/>
          <c:w val="0.920004218074449"/>
          <c:h val="0.66564102564102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45</c:v>
                </c:pt>
                <c:pt idx="1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20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27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37</c:v>
                </c:pt>
                <c:pt idx="1">
                  <c:v>33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14</c:v>
                </c:pt>
                <c:pt idx="1">
                  <c:v>10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80</c:v>
                </c:pt>
                <c:pt idx="1">
                  <c:v>37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17</c:v>
                </c:pt>
                <c:pt idx="1">
                  <c:v>4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32</c:v>
                </c:pt>
                <c:pt idx="1">
                  <c:v>18</c:v>
                </c:pt>
              </c:numCache>
            </c:numRef>
          </c:val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2021 года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665216"/>
        <c:axId val="78666752"/>
        <c:extLst>
          <c:ext xmlns:c15="http://schemas.microsoft.com/office/drawing/2012/chart" uri="{02D57815-91ED-43cb-92C2-25804820EDAC}">
            <c15:filteredBar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Sheet1!$I$1</c15:sqref>
                        </c15:formulaRef>
                      </c:ext>
                    </c:extLst>
                    <c:strCache>
                      <c:ptCount val="1"/>
                      <c:pt idx="0">
                        <c:v>уличное освещение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ru-RU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I квартал  2020 года</c:v>
                      </c:pt>
                      <c:pt idx="1">
                        <c:v>I квартал 2021 года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Sheet1!$I$2:$I$3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8</c:v>
                      </c:pt>
                    </c:numCache>
                  </c:numRef>
                </c:val>
              </c15:ser>
            </c15:filteredBarSeries>
            <c15:filteredBarSeries>
              <c15:ser>
                <c:idx val="9"/>
                <c:order val="9"/>
                <c:tx>
                  <c:strRef>
                    <c:extLst>
                      <c:ext uri="{02D57815-91ED-43cb-92C2-25804820EDAC}">
                        <c15:formulaRef>
                          <c15:sqref>Sheet1!$K$1</c15:sqref>
                        </c15:formulaRef>
                      </c:ext>
                    </c:extLst>
                    <c:strCache>
                      <c:ptCount val="1"/>
                      <c:pt idx="0">
                        <c:v>содержание и отлов животных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ru-RU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0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I квартал  2020 года</c:v>
                      </c:pt>
                      <c:pt idx="1">
                        <c:v>I квартал 2021 года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Sheet1!$K$2:$K$3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1</c:v>
                      </c:pt>
                    </c:numCache>
                  </c:numRef>
                </c:val>
              </c15:ser>
            </c15:filteredBarSeries>
            <c15:filteredBarSeries>
              <c15:ser>
                <c:idx val="11"/>
                <c:order val="11"/>
                <c:tx>
                  <c:strRef>
                    <c:extLst>
                      <c:ext uri="{02D57815-91ED-43cb-92C2-25804820EDAC}">
                        <c15:formulaRef>
                          <c15:sqref>Sheet1!$M$1</c15:sqref>
                        </c15:formulaRef>
                      </c:ext>
                    </c:extLst>
                    <c:strCache>
                      <c:ptCount val="1"/>
                      <c:pt idx="0">
                        <c:v>образование и опека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ru-RU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I квартал  2020 года</c:v>
                      </c:pt>
                      <c:pt idx="1">
                        <c:v>I квартал 2021 года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Sheet1!$M$2:$M$3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9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786652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6752"/>
        <c:crosses val="autoZero"/>
        <c:auto val="1"/>
        <c:lblAlgn val="ctr"/>
        <c:lblOffset val="100"/>
        <c:noMultiLvlLbl val="0"/>
      </c:catAx>
      <c:valAx>
        <c:axId val="78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219326128417038"/>
          <c:y val="0.786383285302594"/>
          <c:w val="0.896058486967578"/>
          <c:h val="0.2002881844380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в </a:t>
            </a:r>
            <a:r>
              <a:rPr lang="en-US" sz="1400"/>
              <a:t>I </a:t>
            </a:r>
            <a:r>
              <a:rPr lang="ru-RU" sz="1400"/>
              <a:t>квартале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2021 года</a:t>
            </a:r>
            <a:endParaRPr lang="ru-RU" sz="1400"/>
          </a:p>
        </c:rich>
      </c:tx>
      <c:layout>
        <c:manualLayout>
          <c:xMode val="edge"/>
          <c:yMode val="edge"/>
          <c:x val="0.129063487210843"/>
          <c:y val="0.012244897959183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527614525963883"/>
                  <c:y val="-0.03326043414713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6181592039801"/>
                  <c:y val="0.001591511936339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10945273631841"/>
                  <c:y val="-0.003183023872679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98216214099177"/>
                  <c:y val="0.006527364261354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49671525436103"/>
                  <c:y val="0.0140069917907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19827528514566"/>
                  <c:y val="0.02254610260073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60691878425056"/>
                  <c:y val="0.007347856158960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851045141154515"/>
                  <c:y val="-0.024747349833873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606759651756503"/>
                  <c:y val="-0.04720050885075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1094781956116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382146132681137"/>
                  <c:y val="0.0065365250419574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649138897381025"/>
                  <c:y val="-0.01828460383358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.0304697849791093"/>
                  <c:y val="-0.05794541118275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0572709670844798"/>
                  <c:y val="-0.02314283190530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медицина и социальные вопросы</c:v>
                </c:pt>
                <c:pt idx="3">
                  <c:v>воинские захоронения</c:v>
                </c:pt>
                <c:pt idx="4">
                  <c:v>содержание и отлов животных</c:v>
                </c:pt>
                <c:pt idx="5">
                  <c:v>уличное освещение</c:v>
                </c:pt>
                <c:pt idx="6">
                  <c:v>административные правонарушения</c:v>
                </c:pt>
                <c:pt idx="7">
                  <c:v>земельные вопросы</c:v>
                </c:pt>
                <c:pt idx="8">
                  <c:v>образование и опека</c:v>
                </c:pt>
                <c:pt idx="9">
                  <c:v>ремонт дорог и безопасность дорожного движения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вопросы культуры и спорта</c:v>
                </c:pt>
                <c:pt idx="13">
                  <c:v>прочие 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33</c:v>
                </c:pt>
                <c:pt idx="1">
                  <c:v>39</c:v>
                </c:pt>
                <c:pt idx="2">
                  <c:v>4</c:v>
                </c:pt>
                <c:pt idx="3">
                  <c:v>37</c:v>
                </c:pt>
                <c:pt idx="4">
                  <c:v>1</c:v>
                </c:pt>
                <c:pt idx="5">
                  <c:v>8</c:v>
                </c:pt>
                <c:pt idx="6">
                  <c:v>4</c:v>
                </c:pt>
                <c:pt idx="7">
                  <c:v>10</c:v>
                </c:pt>
                <c:pt idx="8">
                  <c:v>9</c:v>
                </c:pt>
                <c:pt idx="9">
                  <c:v>40</c:v>
                </c:pt>
                <c:pt idx="10">
                  <c:v>8</c:v>
                </c:pt>
                <c:pt idx="11">
                  <c:v>4</c:v>
                </c:pt>
                <c:pt idx="12">
                  <c:v>3</c:v>
                </c:pt>
                <c:pt idx="1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166106185672068"/>
          <c:y val="0.837381856726438"/>
          <c:w val="0.865892183837766"/>
          <c:h val="0.15634661249006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</Words>
  <Characters>2366</Characters>
  <Lines>19</Lines>
  <Paragraphs>5</Paragraphs>
  <TotalTime>38</TotalTime>
  <ScaleCrop>false</ScaleCrop>
  <LinksUpToDate>false</LinksUpToDate>
  <CharactersWithSpaces>2776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2021-01-18T08:48:00Z</dcterms:created>
  <dc:creator>Трипачева Лариса Евстигнеевна</dc:creator>
  <cp:lastModifiedBy>BEA</cp:lastModifiedBy>
  <cp:lastPrinted>2021-04-15T12:37:00Z</cp:lastPrinted>
  <dcterms:modified xsi:type="dcterms:W3CDTF">2021-04-16T08:49:58Z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