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311" w:leftChars="0" w:firstLineChars="0"/>
        <w:jc w:val="center"/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>Общие положения</w:t>
      </w:r>
    </w:p>
    <w:p>
      <w:pPr>
        <w:pStyle w:val="16"/>
        <w:numPr>
          <w:ilvl w:val="0"/>
          <w:numId w:val="0"/>
        </w:numPr>
        <w:spacing w:after="0" w:line="240" w:lineRule="auto"/>
        <w:ind w:firstLine="300" w:firstLineChars="150"/>
        <w:contextualSpacing w:val="0"/>
        <w:jc w:val="both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1.1.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hint="default" w:ascii="Times New Roman" w:hAnsi="Times New Roman" w:cs="Times New Roman"/>
          <w:bCs/>
          <w:sz w:val="20"/>
          <w:szCs w:val="20"/>
        </w:rPr>
        <w:t>-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komstr</w:t>
      </w:r>
      <w:r>
        <w:rPr>
          <w:rFonts w:hint="default" w:ascii="Times New Roman" w:hAnsi="Times New Roman" w:cs="Times New Roman"/>
          <w:bCs/>
          <w:sz w:val="20"/>
          <w:szCs w:val="20"/>
        </w:rPr>
        <w:t>@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0"/>
          <w:szCs w:val="20"/>
        </w:rPr>
        <w:t>.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ru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300" w:firstLineChars="150"/>
        <w:contextualSpacing w:val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1.2.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17.09.2024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№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2482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«О проведении аукциона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по продаже земельного участка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от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17.09.2024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№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2483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«О проведении аукциона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по продаже земельного участка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от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 06.11.2024 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№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3031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от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17.09.2024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№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2481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«О проведении аукциона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по продаже земельного участка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, от 17.09.2024 № 2479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«О проведении аукциона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по продаже земельного участка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, от 17.09.2024 № 2480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«О проведении аукциона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по продаже земельного участка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, от 17.09.2024 № 2477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«О проведении аукциона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по продаже земельного участка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300" w:firstLineChars="150"/>
        <w:contextualSpacing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1.</w:t>
      </w:r>
      <w:r>
        <w:rPr>
          <w:rFonts w:hint="default"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sz w:val="20"/>
          <w:szCs w:val="20"/>
        </w:rPr>
        <w:t>http://torgi.gov.ru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sz w:val="20"/>
          <w:szCs w:val="20"/>
        </w:rPr>
        <w:t>https://admrussa. gosuslugi.ru/</w:t>
      </w:r>
      <w:r>
        <w:rPr>
          <w:rStyle w:val="6"/>
          <w:rFonts w:hint="default"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sz w:val="20"/>
          <w:szCs w:val="20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Cs/>
          <w:sz w:val="20"/>
          <w:szCs w:val="20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 xml:space="preserve">.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Аукцион </w:t>
      </w:r>
      <w:r>
        <w:rPr>
          <w:rFonts w:hint="default"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0"/>
          <w:szCs w:val="20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sz w:val="20"/>
          <w:szCs w:val="20"/>
        </w:rPr>
        <w:t>https://www.rts-tender.ru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0"/>
          <w:szCs w:val="20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1.5.</w:t>
      </w:r>
      <w:r>
        <w:rPr>
          <w:rFonts w:hint="default"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leftChars="0" w:firstLine="709" w:firstLineChars="0"/>
        <w:contextualSpacing w:val="0"/>
        <w:jc w:val="center"/>
        <w:rPr>
          <w:rFonts w:hint="default" w:ascii="Times New Roman" w:hAnsi="Times New Roman" w:eastAsia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Предмет аукциона: право на заключение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договоров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купли-продажи</w:t>
      </w:r>
      <w:r>
        <w:rPr>
          <w:rFonts w:hint="default" w:ascii="Times New Roman" w:hAnsi="Times New Roman" w:cs="Times New Roman"/>
          <w:sz w:val="20"/>
          <w:szCs w:val="20"/>
        </w:rPr>
        <w:t xml:space="preserve"> земельных участков:</w:t>
      </w:r>
    </w:p>
    <w:tbl>
      <w:tblPr>
        <w:tblStyle w:val="15"/>
        <w:tblW w:w="1459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1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Залучское сельское поселение, д. Средняя Ловать, земельный участок 7а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  <w:t>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  <w:t>53:17:0191201:408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Залучского сельское поселение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решением Совета депутатов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val="ru-RU" w:eastAsia="zh-CN"/>
              </w:rPr>
              <w:t>Залучского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 сельского поселенияот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val="ru-RU" w:eastAsia="zh-CN"/>
              </w:rPr>
              <w:t>22.01.2013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 №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val="ru-RU" w:eastAsia="zh-CN"/>
              </w:rPr>
              <w:t>114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земельный участок расположен в зоне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«Зона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жилыми домами» (буквенное обозначение Ж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4"/>
              <w:tblW w:w="11446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785"/>
              <w:gridCol w:w="930"/>
              <w:gridCol w:w="965"/>
              <w:gridCol w:w="1262"/>
              <w:gridCol w:w="1282"/>
              <w:gridCol w:w="1046"/>
              <w:gridCol w:w="1390"/>
              <w:gridCol w:w="1156"/>
              <w:gridCol w:w="1"/>
              <w:gridCol w:w="947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189" w:leftChars="0" w:right="175" w:rightChars="0" w:hanging="4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Вид разрешённого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ОКС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участков </w:t>
                  </w: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(м²)*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0" w:right="23" w:hanging="1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отступы от границ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участков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 сооружений, за пределами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которых</w:t>
                  </w:r>
                </w:p>
                <w:p>
                  <w:pPr>
                    <w:pStyle w:val="28"/>
                    <w:ind w:left="20" w:leftChars="0" w:right="23" w:rightChars="0" w:hanging="39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запрещено строительство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 (м)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2" w:leftChars="0" w:right="131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Предельное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количество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extDirection w:val="btLr"/>
                  <w:vAlign w:val="center"/>
                </w:tcPr>
                <w:p>
                  <w:pPr>
                    <w:pStyle w:val="28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28"/>
                    <w:ind w:left="18" w:leftChars="0" w:right="113" w:rightChars="0" w:firstLine="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50" w:right="234" w:firstLine="2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участка</w:t>
                  </w:r>
                </w:p>
                <w:p>
                  <w:pPr>
                    <w:pStyle w:val="28"/>
                    <w:ind w:left="250" w:leftChars="0" w:right="234" w:rightChars="0" w:firstLine="2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(%)</w:t>
                  </w:r>
                </w:p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val="ru-RU"/>
                    </w:rPr>
                    <w:t>Максимальная высота ограждения, м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5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9</w:t>
                  </w:r>
                </w:p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val="ru-RU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0499" w:type="dxa"/>
                  <w:gridSpan w:val="10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индивидуального жилищного строительства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600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1500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55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8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 w:bidi="ar-SA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13,6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и менее;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1,8</w:t>
                  </w:r>
                </w:p>
              </w:tc>
            </w:tr>
          </w:tbl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0" w:firstLineChars="50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>
            <w:pPr>
              <w:widowControl w:val="0"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53:17:0191201, Залучское сельское поселение (д. Средняя Ловать).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с-214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05.08.2024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- Населенный пункт д. Средняя Ловать Залучского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19.09.2024 № 137-рср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, не предусмотрено «Схемой теплоснабжения Залучского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от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 xml:space="preserve"> 06.08.2024 № 582</w:t>
            </w:r>
          </w:p>
        </w:tc>
        <w:tc>
          <w:tcPr>
            <w:tcW w:w="11495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166000 руб. 00  коп. (сто шестьдесят шесть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4980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(четыре тысячи девятьсот восемьдесят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33200 руб. 00 коп. (тридцать три тысячи двести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ЛОТ 2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Наговское сельское поселение, д. Луньшино, земельный участок 9в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  <w:t>1130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0"/>
                <w:szCs w:val="20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0"/>
                <w:szCs w:val="20"/>
                <w:lang w:val="ru-RU" w:eastAsia="en-US" w:bidi="en-US"/>
              </w:rPr>
              <w:t>17:0071201:280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0"/>
                <w:szCs w:val="2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решением Совета депутатов Наговского сельского поселенияот 23.11.2012 №110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, земельный участок расположен в зоне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«Зона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жилыми домами» (буквенное обозначение Ж)</w:t>
            </w:r>
          </w:p>
          <w:tbl>
            <w:tblPr>
              <w:tblStyle w:val="4"/>
              <w:tblW w:w="11446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955"/>
              <w:gridCol w:w="760"/>
              <w:gridCol w:w="965"/>
              <w:gridCol w:w="1262"/>
              <w:gridCol w:w="1282"/>
              <w:gridCol w:w="1046"/>
              <w:gridCol w:w="1599"/>
              <w:gridCol w:w="948"/>
              <w:gridCol w:w="947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189" w:leftChars="0" w:right="175" w:rightChars="0" w:hanging="4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Вид разрешённого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ОКС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участков </w:t>
                  </w: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(м²)*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0" w:right="23" w:hanging="1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отступы от границ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участков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 сооружений, за пределами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которых</w:t>
                  </w:r>
                </w:p>
                <w:p>
                  <w:pPr>
                    <w:pStyle w:val="28"/>
                    <w:ind w:left="20" w:leftChars="0" w:right="23" w:rightChars="0" w:hanging="39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запрещено строительство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 (м)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2" w:leftChars="0" w:right="131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Предельное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количество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extDirection w:val="btLr"/>
                  <w:vAlign w:val="center"/>
                </w:tcPr>
                <w:p>
                  <w:pPr>
                    <w:pStyle w:val="28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28"/>
                    <w:ind w:left="18" w:leftChars="0" w:right="113" w:rightChars="0" w:firstLine="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8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50" w:right="234" w:firstLine="2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участка </w:t>
                  </w:r>
                </w:p>
                <w:p>
                  <w:pPr>
                    <w:pStyle w:val="28"/>
                    <w:ind w:left="250" w:leftChars="0" w:right="234" w:rightChars="0" w:firstLine="2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(%)</w:t>
                  </w:r>
                </w:p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5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5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9</w:t>
                  </w:r>
                </w:p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049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</w:rPr>
                  </w:pPr>
                </w:p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55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8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 xml:space="preserve">30 при размере земельного 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участка 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и менее;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shd w:val="clear" w:color="auto" w:fill="auto"/>
                <w:lang w:val="ru-RU" w:eastAsia="zh-CN" w:bidi="hi-IN"/>
              </w:rPr>
              <w:t xml:space="preserve">Земельный участок расположен в охранной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>е объекта электросетевого хозяйства ВЛ-0,4 кВ нп Перетерки,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shd w:val="clear" w:color="auto" w:fill="auto"/>
                <w:lang w:val="ru-RU" w:eastAsia="zh-CN" w:bidi="hi-IN"/>
              </w:rPr>
              <w:t xml:space="preserve">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val="ru-RU"/>
              </w:rPr>
              <w:t>17-6.916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u w:val="none"/>
                <w:shd w:val="clear" w:color="auto" w:fill="auto"/>
                <w:lang w:val="ru-RU" w:eastAsia="zh-CN" w:bidi="hi-IN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>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 xml:space="preserve">е с особыми условиями использования территории - Публичный сервитут для размещения объекта электросетевого хозяйства ВЛИ-0,4 нп Перетерки,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u w:val="none"/>
                <w:shd w:val="clear" w:color="auto" w:fill="auto"/>
                <w:lang w:val="ru-RU" w:eastAsia="zh-CN" w:bidi="hi-IN"/>
              </w:rPr>
              <w:t xml:space="preserve">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>17-6.1711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Информация о точке (точках) присоединения (адрес или описание местоположения точки или номер колодца или камеры) водопроводная линия 50 мм, ПЭ (диаметр, материал труб указан условно) в д. Луньшино. Необходимость установки водопроводного колодца в точке подключения определить на стадии инженерных изысканий.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 (населенном пункте))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с-109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24.04.2024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- Населенный пункт д. Луньшино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18.04.2024 № 40-рср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№ 541 от 08.07.2024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132000 руб. 00  коп. (сто тридцать две тысячи рублей 00 копеек)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3960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(три тысячи девятьсот шестьдесят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26400 руб. 00 коп. (двадцать шесть тысяч четыреста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ЛОТ 3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Наговское сельское поселение, д. Луньшино, земельный участок 9б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0"/>
                <w:szCs w:val="20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0"/>
                <w:szCs w:val="20"/>
                <w:lang w:val="ru-RU" w:eastAsia="en-US" w:bidi="en-US"/>
              </w:rPr>
              <w:t>17:0071201:281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решением Совета депутатов Наговского сельского поселенияот 23.11.2012 №110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, земельный участок расположен в зоне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«Зона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жилыми домами» (буквенное обозначение Ж)</w:t>
            </w:r>
          </w:p>
          <w:tbl>
            <w:tblPr>
              <w:tblStyle w:val="4"/>
              <w:tblW w:w="11446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955"/>
              <w:gridCol w:w="760"/>
              <w:gridCol w:w="965"/>
              <w:gridCol w:w="1262"/>
              <w:gridCol w:w="1282"/>
              <w:gridCol w:w="1046"/>
              <w:gridCol w:w="1599"/>
              <w:gridCol w:w="948"/>
              <w:gridCol w:w="947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189" w:leftChars="0" w:right="175" w:rightChars="0" w:hanging="4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Вид разрешённого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ОКС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участков </w:t>
                  </w: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(м²)*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0" w:right="23" w:hanging="1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отступы от границ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участков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 сооружений, за пределами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которых</w:t>
                  </w:r>
                </w:p>
                <w:p>
                  <w:pPr>
                    <w:pStyle w:val="28"/>
                    <w:ind w:left="20" w:leftChars="0" w:right="23" w:rightChars="0" w:hanging="39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запрещено строительство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 (м)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2" w:leftChars="0" w:right="131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Предельное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количество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extDirection w:val="btLr"/>
                  <w:vAlign w:val="center"/>
                </w:tcPr>
                <w:p>
                  <w:pPr>
                    <w:pStyle w:val="28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28"/>
                    <w:ind w:left="18" w:leftChars="0" w:right="113" w:rightChars="0" w:firstLine="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8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50" w:right="234" w:firstLine="2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участка </w:t>
                  </w:r>
                </w:p>
                <w:p>
                  <w:pPr>
                    <w:pStyle w:val="28"/>
                    <w:ind w:left="250" w:leftChars="0" w:right="234" w:rightChars="0" w:firstLine="2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(%)</w:t>
                  </w:r>
                </w:p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5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5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9</w:t>
                  </w:r>
                </w:p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049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55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8" w:lef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и менее;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Информация о точке (точках) присоединения (адрес или описание местоположения точки или номер колодца или камеры) водопроводная линия 50 мм, ПЭ (диаметр, материал труб указан условно) в д. Луньшино. Необходимость установки водопроводного колодца в точке подключения определить на стадии инженерных изысканий.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 (населенном пункте))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с-109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24.04.2024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- Населенный пункт д. Луньшино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18.04.2024 № 40-рср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№ 541 от 08.07.2024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350250 руб. 00  коп. (триста пятьдесят тысяч двести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10507 руб. 50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(десять тысяч пятьсот семь рублей 50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70050 руб. 00 коп. (семьдесят тысяч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ЛОТ 4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Наговское сельское поселение, д. Ретлё, ул. Дачная, земельный участок 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53:17:0051201:374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color w:val="0000FF"/>
                <w:kern w:val="3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200" w:firstLineChars="100"/>
              <w:jc w:val="both"/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Наговского сельского поселения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23.11.2012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110, земельный участок расположен в зоне 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Зона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жилыми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домами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>» (буквенное обозначение Ж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4"/>
              <w:tblpPr w:leftFromText="180" w:rightFromText="180" w:vertAnchor="page" w:horzAnchor="page" w:tblpX="1023" w:tblpY="1804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napToGrid w:val="0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4000</w:t>
                  </w: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*</w:t>
                  </w: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и менее;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200" w:firstLineChars="100"/>
              <w:jc w:val="both"/>
              <w:rPr>
                <w:rStyle w:val="29"/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53:17:0051201, Наговское сельское поселение (д. Ретлё).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с-214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05.08.2024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- Населенный пункт д. Ретлё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19.09.2024 № 137-рср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№ 580  от 06.08.2024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575000 руб. 00  коп. (пятьсот семьдесят пять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17250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(семнадцать тысяч двести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115000 руб. 00 коп. (сто пятнадцать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ЛОТ 5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Наговское сельское поселение, д. Ужин, земельный участок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53:17:0040601:33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color w:val="auto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0"/>
                <w:szCs w:val="20"/>
                <w:lang w:val="ru-RU" w:eastAsia="en-US" w:bidi="en-US"/>
              </w:rPr>
              <w:t>Для ведени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200" w:firstLineChars="100"/>
              <w:jc w:val="both"/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ndale Sans UI" w:cs="Times New Roman"/>
                <w:color w:val="0000FF"/>
                <w:kern w:val="3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Наговского сельского поселения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23.11.2012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110, земельный участок расположен в зоне 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Зона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жилыми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домами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>» (буквенное обозначение Ж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4"/>
              <w:tblpPr w:leftFromText="180" w:rightFromText="180" w:vertAnchor="page" w:horzAnchor="page" w:tblpX="1023" w:tblpY="1804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napToGrid w:val="0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4000</w:t>
                  </w: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*</w:t>
                  </w: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и менее;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200" w:firstLineChars="100"/>
              <w:jc w:val="both"/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firstLine="200" w:firstLineChars="100"/>
              <w:jc w:val="both"/>
              <w:rPr>
                <w:rFonts w:hint="default" w:ascii="Times New Roman" w:hAnsi="Times New Roman" w:eastAsia="Times New Roman" w:cs="Times New Roman"/>
                <w:color w:val="0000FF"/>
                <w:kern w:val="2"/>
                <w:sz w:val="20"/>
                <w:szCs w:val="20"/>
                <w:lang w:eastAsia="en-US" w:bidi="ar-SA"/>
              </w:rPr>
            </w:pPr>
          </w:p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Наговское сельское поселение (д. Ужин).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с-260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26.09.2024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- Населенный пункт д. Ужин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>19.09.2024 № 136-рср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№ 24130  от 24.10.2024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0000FF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304000 руб. 00  коп. (триста четыре тысячи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9120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(девять тысяч сто двадцать 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60800 руб. 00 коп. (шестьдесят тысяч восемьсот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ЛОТ 6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Новосельское сельское поселение, д. Садовая, земельный участок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53:17:0171601:191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200" w:firstLineChars="100"/>
              <w:jc w:val="both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Новосельское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, утверждёнными решением Совета депутатов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Новосельского сельского поселения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11.12.2012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128, земельный участок расположен в зоне 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 xml:space="preserve"> «Жилая зона» (буквенное обозначение Ж)</w:t>
            </w:r>
          </w:p>
          <w:tbl>
            <w:tblPr>
              <w:tblStyle w:val="4"/>
              <w:tblpPr w:leftFromText="180" w:rightFromText="180" w:vertAnchor="page" w:horzAnchor="page" w:tblpX="1023" w:tblpY="1804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050"/>
              <w:gridCol w:w="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Макси-мальная высота огражде-ния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Для индивидуально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-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го жилищного строительства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1500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30% при размере земельного участка  800 кв.м. и менее, 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20% при размере земельного участка более 800 кв.м.</w:t>
                  </w:r>
                </w:p>
              </w:tc>
              <w:tc>
                <w:tcPr>
                  <w:tcW w:w="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</w:tr>
          </w:tbl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53:17:0171601, Новосельское сельское поселение (д. Садовая).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313 от 31.07.2024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- Максимальный расход газа: 7м3/час. Сроки подключения (технологического присоединения): в соответствии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№ 1547. Срок действия технических условий 3 года.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№ 1547.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19.09.2024 № 137-рср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, не предусмотрено «Схемой теплоснабжения Новосельского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№ 579  от 06.08.2024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277000 руб. 00  коп. (двести семьдесят семь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8310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(восемь тысяч триста десять 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55400 руб. 00 коп. (пятьдесят пять тысяч четыреста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ЛОТ 7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Наговское сельское поселение, д. Ретлё, ул. Дачная, земельный участок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53:17:0051201:375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200" w:firstLineChars="100"/>
              <w:jc w:val="both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Наговского сельского поселения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23.11.2012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110, земельный участок расположен в зоне 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Зона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жилыми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домами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>» (буквенное обозначение Ж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Style w:val="29"/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4"/>
              <w:tblpPr w:leftFromText="180" w:rightFromText="180" w:vertAnchor="page" w:horzAnchor="page" w:tblpX="1023" w:tblpY="1804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napToGrid w:val="0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4000</w:t>
                  </w: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  <w:t>000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*</w:t>
                  </w:r>
                </w:p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и менее;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ru-RU" w:eastAsia="en-US"/>
              </w:rPr>
              <w:t xml:space="preserve">Вид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53:17:0051201, Наговское сельское поселение (д. Ретлё).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с-214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05.08.2024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- Населенный пункт д. Ретлё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19.09.2024 № 137-рср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№ 581  от 06.08.2024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548000 руб. 00  коп. (пятьсот сорок восемь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16440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(шестнадцать тысяч четыреста сорок 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0"/>
                <w:szCs w:val="20"/>
                <w:lang w:val="ru-RU" w:eastAsia="zh-CN" w:bidi="hi-IN"/>
              </w:rPr>
              <w:t>109600 руб. 00  коп. (сто девять тысяч шестьсот рублей 00 копеек)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3.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3.1.Дата и время начала подачи заявок –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09 ноября 2024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года с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час. 00 мин. Подача заявок осуществляется в электронной форме круглосуточно. Место подачи (приема) заявок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0"/>
          <w:szCs w:val="20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03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декабря 2024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06 декабря 2024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3.4.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Дата </w:t>
      </w:r>
      <w:r>
        <w:rPr>
          <w:rFonts w:hint="default"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09 декабря 2024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года в 10.00 </w:t>
      </w:r>
      <w:r>
        <w:rPr>
          <w:rFonts w:hint="default" w:ascii="Times New Roman" w:hAnsi="Times New Roman" w:cs="Times New Roman"/>
          <w:sz w:val="20"/>
          <w:szCs w:val="20"/>
        </w:rPr>
        <w:t>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3.5.Место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проведения </w:t>
      </w:r>
      <w:r>
        <w:rPr>
          <w:rFonts w:hint="default" w:ascii="Times New Roman" w:hAnsi="Times New Roman" w:cs="Times New Roman"/>
          <w:sz w:val="20"/>
          <w:szCs w:val="20"/>
        </w:rPr>
        <w:t>открытого аукциона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в электронной форме: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электронная торговая площадка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(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/>
          <w:sz w:val="20"/>
          <w:szCs w:val="20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</w:rPr>
        <w:t xml:space="preserve"> .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0"/>
          <w:szCs w:val="20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0"/>
          <w:szCs w:val="20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5.1.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03 декабря 2024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мин.</w:t>
      </w:r>
    </w:p>
    <w:p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>5.2.</w:t>
      </w:r>
      <w:r>
        <w:rPr>
          <w:rFonts w:hint="default"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5.3.</w:t>
      </w:r>
      <w:r>
        <w:rPr>
          <w:rFonts w:hint="default" w:ascii="Times New Roman" w:hAnsi="Times New Roman" w:cs="Times New Roman"/>
          <w:sz w:val="20"/>
          <w:szCs w:val="20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0"/>
          <w:szCs w:val="20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6.1.</w:t>
      </w:r>
      <w:r>
        <w:rPr>
          <w:rFonts w:hint="default"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0"/>
          <w:szCs w:val="20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6.2.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Заявка </w:t>
      </w:r>
      <w:r>
        <w:rPr>
          <w:rFonts w:hint="default" w:ascii="Times New Roman" w:hAnsi="Times New Roman" w:cs="Times New Roman"/>
          <w:sz w:val="20"/>
          <w:szCs w:val="20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09 декабря 2024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года в 10.00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ч.</w:t>
      </w:r>
      <w:r>
        <w:rPr>
          <w:rFonts w:hint="default" w:ascii="Times New Roman" w:hAnsi="Times New Roman" w:eastAsia="Calibri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sz w:val="20"/>
          <w:szCs w:val="20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>физические лица:</w:t>
      </w:r>
      <w:bookmarkStart w:id="0" w:name="_GoBack"/>
      <w:bookmarkEnd w:id="0"/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>-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/>
          <w:sz w:val="20"/>
          <w:szCs w:val="20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>6.3.</w:t>
      </w:r>
      <w:r>
        <w:rPr>
          <w:rFonts w:hint="default"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sz w:val="20"/>
          <w:szCs w:val="20"/>
        </w:rPr>
        <w:t>порядке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>6.4.</w:t>
      </w:r>
      <w:r>
        <w:rPr>
          <w:rFonts w:hint="default" w:ascii="Times New Roman" w:hAnsi="Times New Roman" w:cs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Cs/>
          <w:sz w:val="20"/>
          <w:szCs w:val="20"/>
        </w:rPr>
        <w:t>6.5.</w:t>
      </w:r>
      <w:r>
        <w:rPr>
          <w:rFonts w:hint="default"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 w:val="0"/>
          <w:bCs w:val="0"/>
          <w:kern w:val="1"/>
          <w:sz w:val="20"/>
          <w:szCs w:val="20"/>
          <w:shd w:val="clear" w:color="auto" w:fill="FFFF00"/>
        </w:rPr>
      </w:pP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>7.Претендент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eastAsia="Lucida Sans Unicode" w:cs="Times New Roman"/>
          <w:b w:val="0"/>
          <w:bCs/>
          <w:kern w:val="1"/>
          <w:sz w:val="20"/>
          <w:szCs w:val="20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sz w:val="20"/>
          <w:szCs w:val="20"/>
        </w:rPr>
        <w:t>www.torgi.gov.ru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0"/>
          <w:szCs w:val="20"/>
        </w:rPr>
      </w:pPr>
    </w:p>
    <w:sectPr>
      <w:headerReference r:id="rId5" w:type="default"/>
      <w:pgSz w:w="16838" w:h="11906" w:orient="landscape"/>
      <w:pgMar w:top="1134" w:right="1134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28">
    <w:name w:val="Table Paragraph"/>
    <w:basedOn w:val="1"/>
    <w:qFormat/>
    <w:uiPriority w:val="1"/>
  </w:style>
  <w:style w:type="character" w:customStyle="1" w:styleId="29">
    <w:name w:val="Основной шрифт абзаца1"/>
    <w:link w:val="30"/>
    <w:qFormat/>
    <w:uiPriority w:val="0"/>
    <w:rPr>
      <w:rFonts w:cs="Mangal"/>
      <w:kern w:val="2"/>
      <w:sz w:val="24"/>
      <w:szCs w:val="24"/>
      <w:lang w:val="ru-RU" w:eastAsia="zh-CN" w:bidi="hi-IN"/>
    </w:rPr>
  </w:style>
  <w:style w:type="paragraph" w:customStyle="1" w:styleId="30">
    <w:name w:val="Обычный1"/>
    <w:link w:val="29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SimSun" w:cs="Mangal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10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2024-11-07T09:59:00Z</cp:lastPrinted>
  <dcterms:modified xsi:type="dcterms:W3CDTF">2024-11-07T12:56:07Z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