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jc w:val="center"/>
        <w:rPr>
          <w:b/>
          <w:sz w:val="28"/>
          <w:szCs w:val="28"/>
        </w:rPr>
      </w:pPr>
    </w:p>
    <w:tbl>
      <w:tblPr>
        <w:tblStyle w:val="10"/>
        <w:tblW w:w="100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619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Старорусского муниципального района 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Новгородской области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Строительство</w:t>
            </w:r>
            <w:r>
              <w:rPr>
                <w:rFonts w:hint="default"/>
                <w:b/>
                <w:lang w:val="ru-RU"/>
              </w:rPr>
              <w:t xml:space="preserve">, реконструкции, эксплуатации </w:t>
            </w:r>
            <w:r>
              <w:rPr>
                <w:b/>
                <w:lang w:val="ru-RU"/>
              </w:rPr>
              <w:t>капитального</w:t>
            </w:r>
            <w:r>
              <w:rPr>
                <w:rFonts w:hint="default"/>
                <w:b/>
                <w:lang w:val="ru-RU"/>
              </w:rPr>
              <w:t xml:space="preserve"> ремонта линейного объекта системы газоснабжения - Распределительный газопровод среднего и низкого давления с установкой ГРПШ  ул. Правды г. Старая Русса Старорусского района Новгородской области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Испрашиваемы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срок публичного сервитута 49 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53:24:0070106:5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ул. Правды, земельный участок 19,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>0,2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24:0070106:6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ул. Правды, земельный участок 17,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1,9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24:0070106:7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городское поселение город Старая Русса, город Старая Русса,  ул. Правды, земельный участок 15</w:t>
            </w:r>
            <w:bookmarkStart w:id="0" w:name="_GoBack"/>
            <w:bookmarkEnd w:id="0"/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испрашиваемая площадь публичного сервитута 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0,4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vAlign w:val="top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53:24:0060101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0070106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24:0070103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53:24:0070102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774" w:type="dxa"/>
            <w:vAlign w:val="top"/>
          </w:tcPr>
          <w:p>
            <w:pPr>
              <w:tabs>
                <w:tab w:val="left" w:pos="2235"/>
              </w:tabs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>городское поселение город Старая Русса, город Старая Русса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,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испрашиваемая площадь публичного сервитута 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2438,5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t>pochta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t>admrussa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время приема: по предварительной записи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e-mail: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>pochta@admrussa.ru</w:t>
            </w: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sectPr>
      <w:pgSz w:w="11906" w:h="16838"/>
      <w:pgMar w:top="1418" w:right="850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2293E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1381"/>
    <w:rsid w:val="00102739"/>
    <w:rsid w:val="00103A7D"/>
    <w:rsid w:val="00107869"/>
    <w:rsid w:val="001237FF"/>
    <w:rsid w:val="0012735D"/>
    <w:rsid w:val="0013051A"/>
    <w:rsid w:val="00131CB6"/>
    <w:rsid w:val="00132FC7"/>
    <w:rsid w:val="0014197C"/>
    <w:rsid w:val="001635DA"/>
    <w:rsid w:val="00175D7D"/>
    <w:rsid w:val="00191AA8"/>
    <w:rsid w:val="001A3FCD"/>
    <w:rsid w:val="001A4696"/>
    <w:rsid w:val="001A59BC"/>
    <w:rsid w:val="001A5A50"/>
    <w:rsid w:val="001B79AD"/>
    <w:rsid w:val="001C5A2E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066A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6676"/>
    <w:rsid w:val="003A4D35"/>
    <w:rsid w:val="003B46BB"/>
    <w:rsid w:val="003B6CF7"/>
    <w:rsid w:val="003D0FBA"/>
    <w:rsid w:val="003D5AC3"/>
    <w:rsid w:val="003E2DBD"/>
    <w:rsid w:val="003F373A"/>
    <w:rsid w:val="00410E18"/>
    <w:rsid w:val="0041285E"/>
    <w:rsid w:val="004201DE"/>
    <w:rsid w:val="004222E1"/>
    <w:rsid w:val="00424358"/>
    <w:rsid w:val="00426433"/>
    <w:rsid w:val="00433C93"/>
    <w:rsid w:val="00454A3E"/>
    <w:rsid w:val="00457508"/>
    <w:rsid w:val="00465B1F"/>
    <w:rsid w:val="004707E1"/>
    <w:rsid w:val="0047157E"/>
    <w:rsid w:val="00471EFC"/>
    <w:rsid w:val="00474194"/>
    <w:rsid w:val="004759E0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95B7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0DA0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A38B2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109C"/>
    <w:rsid w:val="008F3922"/>
    <w:rsid w:val="008F5BA5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E233A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E6E9C"/>
    <w:rsid w:val="00BF3D5C"/>
    <w:rsid w:val="00BF76F9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04EF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35A1E"/>
    <w:rsid w:val="00F61E10"/>
    <w:rsid w:val="00F66826"/>
    <w:rsid w:val="00F73D98"/>
    <w:rsid w:val="00F80192"/>
    <w:rsid w:val="00FA0ED0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  <w:rsid w:val="0D0C3EF5"/>
    <w:rsid w:val="0E0C1914"/>
    <w:rsid w:val="0E986A0C"/>
    <w:rsid w:val="10B501A6"/>
    <w:rsid w:val="17590574"/>
    <w:rsid w:val="20DB4284"/>
    <w:rsid w:val="47C00385"/>
    <w:rsid w:val="4B6C5D4C"/>
    <w:rsid w:val="617C2C00"/>
    <w:rsid w:val="7B1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5">
    <w:name w:val="xl66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6">
    <w:name w:val="xl67"/>
    <w:basedOn w:val="1"/>
    <w:qFormat/>
    <w:uiPriority w:val="0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7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19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21">
    <w:name w:val="Обычный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2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4">
    <w:name w:val="Верхний колонтитул Знак"/>
    <w:basedOn w:val="2"/>
    <w:link w:val="7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25">
    <w:name w:val="Нижний колонтитул Знак"/>
    <w:basedOn w:val="2"/>
    <w:link w:val="8"/>
    <w:uiPriority w:val="99"/>
    <w:rPr>
      <w:rFonts w:ascii="Calibri" w:hAnsi="Calibri" w:eastAsia="Times New Roman" w:cs="Times New Roman"/>
      <w:lang w:eastAsia="ru-RU"/>
    </w:rPr>
  </w:style>
  <w:style w:type="paragraph" w:customStyle="1" w:styleId="26">
    <w:name w:val="xl65"/>
    <w:basedOn w:val="1"/>
    <w:qFormat/>
    <w:uiPriority w:val="0"/>
    <w:pPr>
      <w:spacing w:before="100" w:beforeAutospacing="1" w:after="100" w:afterAutospacing="1"/>
      <w:jc w:val="center"/>
    </w:pPr>
    <w:rPr>
      <w:i/>
      <w:iCs/>
    </w:rPr>
  </w:style>
  <w:style w:type="paragraph" w:customStyle="1" w:styleId="27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2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0">
    <w:name w:val="xl72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1">
    <w:name w:val="xl73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2">
    <w:name w:val="xl7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3">
    <w:name w:val="xl7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4">
    <w:name w:val="xl7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5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7">
    <w:name w:val="xl7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8">
    <w:name w:val="xl80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9">
    <w:name w:val="xl81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0">
    <w:name w:val="xl8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4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2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4">
    <w:name w:val="xl8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5">
    <w:name w:val="xl63"/>
    <w:basedOn w:val="1"/>
    <w:uiPriority w:val="0"/>
    <w:pPr>
      <w:spacing w:before="100" w:beforeAutospacing="1" w:after="100" w:afterAutospacing="1"/>
    </w:pPr>
  </w:style>
  <w:style w:type="paragraph" w:customStyle="1" w:styleId="4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50">
    <w:name w:val="Письмо"/>
    <w:basedOn w:val="1"/>
    <w:uiPriority w:val="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51">
    <w:name w:val="js-phone-number"/>
    <w:basedOn w:val="2"/>
    <w:qFormat/>
    <w:uiPriority w:val="0"/>
  </w:style>
  <w:style w:type="character" w:customStyle="1" w:styleId="5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276BD-BAFE-44AD-8DD8-48BC95EF23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6114</Characters>
  <Lines>50</Lines>
  <Paragraphs>14</Paragraphs>
  <TotalTime>5</TotalTime>
  <ScaleCrop>false</ScaleCrop>
  <LinksUpToDate>false</LinksUpToDate>
  <CharactersWithSpaces>7172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2024-04-10T13:23:00Z</dcterms:created>
  <dc:creator>Юля Христиченко</dc:creator>
  <cp:lastModifiedBy>kumi301</cp:lastModifiedBy>
  <cp:lastPrinted>2022-05-05T12:08:00Z</cp:lastPrinted>
  <dcterms:modified xsi:type="dcterms:W3CDTF">2025-05-19T07:51:09Z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E0FDB2228A6A448491B70C546F77B9FF</vt:lpwstr>
  </property>
</Properties>
</file>