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A7" w:rsidRPr="009013A7" w:rsidRDefault="009013A7" w:rsidP="009013A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524000" cy="942975"/>
            <wp:effectExtent l="0" t="0" r="0" b="9525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sr1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A7" w:rsidRPr="009013A7" w:rsidRDefault="009013A7" w:rsidP="009013A7">
      <w:pPr>
        <w:spacing w:after="0" w:line="19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13A7">
        <w:rPr>
          <w:rFonts w:ascii="Times New Roman" w:eastAsia="Calibri" w:hAnsi="Times New Roman"/>
          <w:b/>
          <w:sz w:val="24"/>
          <w:szCs w:val="24"/>
        </w:rPr>
        <w:t>Российская Федерация</w:t>
      </w:r>
    </w:p>
    <w:p w:rsidR="009013A7" w:rsidRPr="009013A7" w:rsidRDefault="009013A7" w:rsidP="009013A7">
      <w:pPr>
        <w:spacing w:after="0" w:line="19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13A7">
        <w:rPr>
          <w:rFonts w:ascii="Times New Roman" w:eastAsia="Calibri" w:hAnsi="Times New Roman"/>
          <w:b/>
          <w:sz w:val="24"/>
          <w:szCs w:val="24"/>
        </w:rPr>
        <w:t>Новгородская область</w:t>
      </w:r>
    </w:p>
    <w:p w:rsidR="009013A7" w:rsidRPr="009013A7" w:rsidRDefault="009013A7" w:rsidP="009013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013A7">
        <w:rPr>
          <w:rFonts w:ascii="Times New Roman" w:eastAsia="Calibri" w:hAnsi="Times New Roman"/>
          <w:b/>
          <w:sz w:val="28"/>
          <w:szCs w:val="28"/>
        </w:rPr>
        <w:t>ДУМА СТАРОРУССКОГО МУНИЦИПАЛЬНОГО РАЙОНА</w:t>
      </w:r>
    </w:p>
    <w:p w:rsidR="009013A7" w:rsidRPr="009013A7" w:rsidRDefault="009013A7" w:rsidP="009013A7">
      <w:pPr>
        <w:suppressAutoHyphens/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013A7">
        <w:rPr>
          <w:rFonts w:ascii="Times New Roman" w:eastAsia="Calibri" w:hAnsi="Times New Roman"/>
          <w:spacing w:val="146"/>
          <w:sz w:val="40"/>
          <w:szCs w:val="24"/>
        </w:rPr>
        <w:t>РЕШЕНИЕ</w:t>
      </w:r>
    </w:p>
    <w:p w:rsidR="00BB101D" w:rsidRDefault="00BB101D" w:rsidP="009013A7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01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B101D">
        <w:rPr>
          <w:rFonts w:ascii="Times New Roman" w:hAnsi="Times New Roman"/>
          <w:b/>
          <w:bCs/>
          <w:sz w:val="28"/>
          <w:szCs w:val="28"/>
        </w:rPr>
        <w:t>Порядка определения территории, части</w:t>
      </w:r>
    </w:p>
    <w:p w:rsidR="00BB101D" w:rsidRDefault="00BB101D" w:rsidP="009013A7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01D">
        <w:rPr>
          <w:rFonts w:ascii="Times New Roman" w:hAnsi="Times New Roman"/>
          <w:b/>
          <w:bCs/>
          <w:sz w:val="28"/>
          <w:szCs w:val="28"/>
        </w:rPr>
        <w:t>территории Старорусского муниципального района,</w:t>
      </w:r>
    </w:p>
    <w:p w:rsidR="00BB101D" w:rsidRPr="00BB101D" w:rsidRDefault="00BB101D" w:rsidP="009013A7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B101D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  <w:proofErr w:type="gramEnd"/>
    </w:p>
    <w:p w:rsidR="009013A7" w:rsidRPr="009013A7" w:rsidRDefault="009013A7" w:rsidP="009013A7">
      <w:pPr>
        <w:suppressAutoHyphens/>
        <w:spacing w:before="480" w:after="48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013A7">
        <w:rPr>
          <w:rFonts w:ascii="Times New Roman" w:hAnsi="Times New Roman"/>
          <w:sz w:val="28"/>
          <w:szCs w:val="28"/>
          <w:lang w:eastAsia="zh-CN"/>
        </w:rPr>
        <w:t>принято Думой Старорусского муниципального района 25.02.2021</w:t>
      </w:r>
    </w:p>
    <w:p w:rsidR="00BB101D" w:rsidRDefault="00BB101D" w:rsidP="00F61A3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423DB">
        <w:rPr>
          <w:rFonts w:ascii="Times New Roman" w:hAnsi="Times New Roman"/>
          <w:sz w:val="28"/>
          <w:szCs w:val="28"/>
        </w:rPr>
        <w:t xml:space="preserve">частью 1 статьи 26.1 </w:t>
      </w:r>
      <w:r>
        <w:rPr>
          <w:rFonts w:ascii="Times New Roman" w:hAnsi="Times New Roman"/>
          <w:sz w:val="28"/>
          <w:szCs w:val="28"/>
        </w:rPr>
        <w:t>Федеральн</w:t>
      </w:r>
      <w:r w:rsidR="00B423D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B4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6 октя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 2003 года №</w:t>
      </w:r>
      <w:r w:rsidR="00B42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Уставом Старорусского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ного района, </w:t>
      </w:r>
      <w:r>
        <w:rPr>
          <w:rFonts w:ascii="Times New Roman" w:hAnsi="Times New Roman"/>
          <w:sz w:val="28"/>
          <w:szCs w:val="28"/>
        </w:rPr>
        <w:t>Дума Старорусского муниципального района</w:t>
      </w:r>
    </w:p>
    <w:p w:rsidR="00BB101D" w:rsidRDefault="00BB101D" w:rsidP="00F61A30">
      <w:pPr>
        <w:tabs>
          <w:tab w:val="left" w:pos="709"/>
        </w:tabs>
        <w:spacing w:after="0" w:line="3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BB101D" w:rsidRDefault="00C24850" w:rsidP="00F61A30">
      <w:pPr>
        <w:spacing w:after="0" w:line="34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BB101D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BB101D">
        <w:rPr>
          <w:rFonts w:ascii="Times New Roman" w:hAnsi="Times New Roman"/>
          <w:bCs/>
          <w:sz w:val="28"/>
          <w:szCs w:val="28"/>
        </w:rPr>
        <w:t>Старорусского муниципального района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</w:t>
      </w:r>
      <w:r w:rsidR="00A93E95" w:rsidRPr="00A93E95">
        <w:rPr>
          <w:rFonts w:ascii="Times New Roman" w:hAnsi="Times New Roman"/>
          <w:sz w:val="28"/>
          <w:szCs w:val="28"/>
        </w:rPr>
        <w:t>е</w:t>
      </w:r>
      <w:r w:rsidR="00A93E95" w:rsidRPr="00A93E95">
        <w:rPr>
          <w:rFonts w:ascii="Times New Roman" w:hAnsi="Times New Roman"/>
          <w:sz w:val="28"/>
          <w:szCs w:val="28"/>
        </w:rPr>
        <w:t>ализации инициативных проектов</w:t>
      </w:r>
      <w:r w:rsidR="00BB101D">
        <w:rPr>
          <w:rFonts w:ascii="Times New Roman" w:hAnsi="Times New Roman"/>
          <w:sz w:val="28"/>
          <w:szCs w:val="28"/>
        </w:rPr>
        <w:t>.</w:t>
      </w:r>
    </w:p>
    <w:p w:rsidR="009013A7" w:rsidRPr="009013A7" w:rsidRDefault="009013A7" w:rsidP="00F61A30">
      <w:pPr>
        <w:tabs>
          <w:tab w:val="left" w:pos="0"/>
        </w:tabs>
        <w:suppressAutoHyphens/>
        <w:spacing w:after="72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13A7">
        <w:rPr>
          <w:rFonts w:ascii="Times New Roman" w:hAnsi="Times New Roman"/>
          <w:sz w:val="28"/>
          <w:szCs w:val="28"/>
          <w:lang w:eastAsia="zh-CN"/>
        </w:rPr>
        <w:t>2. Опубликовать настоящее решение в периодическом печатном издании – муниципальной газете «Русса-</w:t>
      </w:r>
      <w:proofErr w:type="spellStart"/>
      <w:r w:rsidRPr="009013A7">
        <w:rPr>
          <w:rFonts w:ascii="Times New Roman" w:hAnsi="Times New Roman"/>
          <w:sz w:val="28"/>
          <w:szCs w:val="28"/>
          <w:lang w:eastAsia="zh-CN"/>
        </w:rPr>
        <w:t>Информ</w:t>
      </w:r>
      <w:proofErr w:type="spellEnd"/>
      <w:r w:rsidRPr="009013A7">
        <w:rPr>
          <w:rFonts w:ascii="Times New Roman" w:hAnsi="Times New Roman"/>
          <w:sz w:val="28"/>
          <w:szCs w:val="28"/>
          <w:lang w:eastAsia="zh-CN"/>
        </w:rPr>
        <w:t xml:space="preserve">» Старорусского </w:t>
      </w:r>
      <w:proofErr w:type="spellStart"/>
      <w:proofErr w:type="gramStart"/>
      <w:r w:rsidRPr="009013A7">
        <w:rPr>
          <w:rFonts w:ascii="Times New Roman" w:hAnsi="Times New Roman"/>
          <w:sz w:val="28"/>
          <w:szCs w:val="28"/>
          <w:lang w:eastAsia="zh-CN"/>
        </w:rPr>
        <w:t>муници-пального</w:t>
      </w:r>
      <w:proofErr w:type="spellEnd"/>
      <w:proofErr w:type="gramEnd"/>
      <w:r w:rsidRPr="009013A7">
        <w:rPr>
          <w:rFonts w:ascii="Times New Roman" w:hAnsi="Times New Roman"/>
          <w:sz w:val="28"/>
          <w:szCs w:val="28"/>
          <w:lang w:eastAsia="zh-CN"/>
        </w:rPr>
        <w:t xml:space="preserve"> района и на официальном сайте Думы Старорусского муниципального района в информационно - телекоммуникационной сети «Интернет» (</w:t>
      </w:r>
      <w:hyperlink r:id="rId7" w:history="1">
        <w:r w:rsidRPr="009013A7">
          <w:rPr>
            <w:rFonts w:ascii="Times New Roman" w:hAnsi="Times New Roman"/>
            <w:sz w:val="28"/>
            <w:szCs w:val="28"/>
            <w:lang w:val="en-US" w:eastAsia="zh-CN"/>
          </w:rPr>
          <w:t>www</w:t>
        </w:r>
        <w:r w:rsidRPr="009013A7">
          <w:rPr>
            <w:rFonts w:ascii="Times New Roman" w:hAnsi="Times New Roman"/>
            <w:sz w:val="28"/>
            <w:szCs w:val="28"/>
            <w:lang w:eastAsia="zh-CN"/>
          </w:rPr>
          <w:t>.</w:t>
        </w:r>
        <w:proofErr w:type="spellStart"/>
        <w:r w:rsidRPr="009013A7">
          <w:rPr>
            <w:rFonts w:ascii="Times New Roman" w:hAnsi="Times New Roman"/>
            <w:sz w:val="28"/>
            <w:szCs w:val="28"/>
            <w:lang w:val="en-US" w:eastAsia="zh-CN"/>
          </w:rPr>
          <w:t>dumarussa</w:t>
        </w:r>
        <w:proofErr w:type="spellEnd"/>
        <w:r w:rsidRPr="009013A7">
          <w:rPr>
            <w:rFonts w:ascii="Times New Roman" w:hAnsi="Times New Roman"/>
            <w:sz w:val="28"/>
            <w:szCs w:val="28"/>
            <w:lang w:eastAsia="zh-CN"/>
          </w:rPr>
          <w:t>.</w:t>
        </w:r>
        <w:proofErr w:type="spellStart"/>
        <w:r w:rsidRPr="009013A7">
          <w:rPr>
            <w:rFonts w:ascii="Times New Roman" w:hAnsi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9013A7">
        <w:rPr>
          <w:rFonts w:ascii="Times New Roman" w:hAnsi="Times New Roman"/>
          <w:sz w:val="28"/>
          <w:szCs w:val="28"/>
          <w:lang w:eastAsia="zh-CN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7"/>
        <w:gridCol w:w="4993"/>
      </w:tblGrid>
      <w:tr w:rsidR="009013A7" w:rsidRPr="009013A7" w:rsidTr="00BA4336">
        <w:trPr>
          <w:trHeight w:val="961"/>
        </w:trPr>
        <w:tc>
          <w:tcPr>
            <w:tcW w:w="4827" w:type="dxa"/>
            <w:shd w:val="clear" w:color="auto" w:fill="FFFFFF"/>
          </w:tcPr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ind w:right="-25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Заместитель председателя Думы                                  Старорусского  муниципального </w:t>
            </w:r>
          </w:p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ind w:right="-25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района </w:t>
            </w:r>
          </w:p>
          <w:p w:rsidR="009013A7" w:rsidRPr="009013A7" w:rsidRDefault="009013A7" w:rsidP="009013A7">
            <w:pPr>
              <w:tabs>
                <w:tab w:val="left" w:pos="5245"/>
              </w:tabs>
              <w:suppressAutoHyphens/>
              <w:spacing w:after="0" w:line="240" w:lineRule="exact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С.В. Колесова</w:t>
            </w:r>
          </w:p>
        </w:tc>
        <w:tc>
          <w:tcPr>
            <w:tcW w:w="4993" w:type="dxa"/>
            <w:shd w:val="clear" w:color="auto" w:fill="FFFFFF"/>
          </w:tcPr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Глава  </w:t>
            </w:r>
            <w:proofErr w:type="gramStart"/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>Старорусского</w:t>
            </w:r>
            <w:proofErr w:type="gramEnd"/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муниципального района</w:t>
            </w:r>
          </w:p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013A7" w:rsidRPr="009013A7" w:rsidRDefault="009013A7" w:rsidP="009013A7">
            <w:pPr>
              <w:tabs>
                <w:tab w:val="left" w:pos="5245"/>
              </w:tabs>
              <w:spacing w:after="0" w:line="240" w:lineRule="exact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013A7" w:rsidRPr="009013A7" w:rsidRDefault="009013A7" w:rsidP="009013A7">
            <w:pPr>
              <w:tabs>
                <w:tab w:val="left" w:pos="5245"/>
              </w:tabs>
              <w:suppressAutoHyphens/>
              <w:wordWrap w:val="0"/>
              <w:spacing w:after="0" w:line="240" w:lineRule="exact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А.Р. </w:t>
            </w:r>
            <w:proofErr w:type="spellStart"/>
            <w:r w:rsidRPr="009013A7">
              <w:rPr>
                <w:rFonts w:ascii="Times New Roman" w:eastAsia="Calibri" w:hAnsi="Times New Roman"/>
                <w:b/>
                <w:sz w:val="28"/>
                <w:szCs w:val="28"/>
              </w:rPr>
              <w:t>Розбаум</w:t>
            </w:r>
            <w:proofErr w:type="spellEnd"/>
          </w:p>
        </w:tc>
      </w:tr>
    </w:tbl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13A7">
        <w:rPr>
          <w:rFonts w:ascii="Times New Roman" w:hAnsi="Times New Roman"/>
          <w:sz w:val="28"/>
          <w:szCs w:val="28"/>
        </w:rPr>
        <w:t>26.02.2021</w:t>
      </w: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13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9013A7" w:rsidRPr="009013A7" w:rsidRDefault="009013A7" w:rsidP="009013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13A7">
        <w:rPr>
          <w:rFonts w:ascii="Times New Roman" w:hAnsi="Times New Roman"/>
          <w:sz w:val="28"/>
          <w:szCs w:val="28"/>
        </w:rPr>
        <w:t>г. Старая Русса</w:t>
      </w:r>
    </w:p>
    <w:p w:rsidR="009013A7" w:rsidRDefault="009013A7" w:rsidP="009013A7">
      <w:pPr>
        <w:spacing w:after="0" w:line="240" w:lineRule="exact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УТВЕРЖДЕН</w:t>
      </w:r>
    </w:p>
    <w:p w:rsidR="009013A7" w:rsidRDefault="009013A7" w:rsidP="009013A7">
      <w:pPr>
        <w:spacing w:after="0" w:line="240" w:lineRule="exact"/>
        <w:ind w:left="4956"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Думы Старорусского муниципального района от 25.02.2021 № 12</w:t>
      </w:r>
    </w:p>
    <w:p w:rsidR="009013A7" w:rsidRDefault="009013A7" w:rsidP="00B9087F">
      <w:pPr>
        <w:spacing w:after="0" w:line="240" w:lineRule="exact"/>
        <w:ind w:left="495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87F" w:rsidRDefault="00B9087F" w:rsidP="00BB101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87F" w:rsidRPr="00B9087F" w:rsidRDefault="00B9087F" w:rsidP="00B9087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8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9087F" w:rsidRDefault="00B9087F" w:rsidP="00B9087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87F">
        <w:rPr>
          <w:rFonts w:ascii="Times New Roman" w:hAnsi="Times New Roman"/>
          <w:b/>
          <w:bCs/>
          <w:sz w:val="28"/>
          <w:szCs w:val="28"/>
        </w:rPr>
        <w:t>определения территории, части территории Старорусского</w:t>
      </w:r>
    </w:p>
    <w:p w:rsidR="00B9087F" w:rsidRDefault="00B9087F" w:rsidP="00B9087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087F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087F">
        <w:rPr>
          <w:rFonts w:ascii="Times New Roman" w:hAnsi="Times New Roman"/>
          <w:b/>
          <w:bCs/>
          <w:sz w:val="28"/>
          <w:szCs w:val="28"/>
        </w:rPr>
        <w:t>района,</w:t>
      </w:r>
      <w:r w:rsidRPr="00B9087F">
        <w:rPr>
          <w:rFonts w:ascii="Times New Roman" w:hAnsi="Times New Roman"/>
          <w:b/>
          <w:sz w:val="28"/>
          <w:szCs w:val="28"/>
        </w:rPr>
        <w:t xml:space="preserve"> предназначенной для реализации</w:t>
      </w:r>
      <w:proofErr w:type="gramEnd"/>
    </w:p>
    <w:p w:rsidR="00B9087F" w:rsidRPr="00B9087F" w:rsidRDefault="00B9087F" w:rsidP="00B9087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87F">
        <w:rPr>
          <w:rFonts w:ascii="Times New Roman" w:hAnsi="Times New Roman"/>
          <w:b/>
          <w:sz w:val="28"/>
          <w:szCs w:val="28"/>
        </w:rPr>
        <w:t>инициативных проектов</w:t>
      </w:r>
    </w:p>
    <w:p w:rsidR="00B9087F" w:rsidRDefault="00B9087F" w:rsidP="00BB101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072" w:rsidRPr="00B9087F" w:rsidRDefault="007D7B4D" w:rsidP="00F61A30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87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B9087F" w:rsidRDefault="00066278" w:rsidP="00F61A30">
      <w:pPr>
        <w:pStyle w:val="ConsPlusNormal"/>
        <w:adjustRightInd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7F">
        <w:rPr>
          <w:rFonts w:ascii="Times New Roman" w:hAnsi="Times New Roman" w:cs="Times New Roman"/>
          <w:sz w:val="28"/>
          <w:szCs w:val="28"/>
        </w:rPr>
        <w:t xml:space="preserve">1.1. </w:t>
      </w:r>
      <w:r w:rsidR="00AE727D" w:rsidRPr="00B9087F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определения терр</w:t>
      </w:r>
      <w:r w:rsidR="00AE727D" w:rsidRPr="00B9087F">
        <w:rPr>
          <w:rFonts w:ascii="Times New Roman" w:hAnsi="Times New Roman" w:cs="Times New Roman"/>
          <w:sz w:val="28"/>
          <w:szCs w:val="28"/>
        </w:rPr>
        <w:t>и</w:t>
      </w:r>
      <w:r w:rsidR="00AE727D" w:rsidRPr="00B9087F">
        <w:rPr>
          <w:rFonts w:ascii="Times New Roman" w:hAnsi="Times New Roman" w:cs="Times New Roman"/>
          <w:sz w:val="28"/>
          <w:szCs w:val="28"/>
        </w:rPr>
        <w:t xml:space="preserve">тории или части территории </w:t>
      </w:r>
      <w:r w:rsidR="00B9087F">
        <w:rPr>
          <w:rFonts w:ascii="Times New Roman" w:hAnsi="Times New Roman" w:cs="Times New Roman"/>
          <w:sz w:val="28"/>
          <w:szCs w:val="28"/>
        </w:rPr>
        <w:t>Старорусского муниципального района</w:t>
      </w:r>
      <w:r w:rsidR="00AE727D" w:rsidRPr="00B9087F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</w:t>
      </w:r>
      <w:r w:rsidR="009013A7">
        <w:rPr>
          <w:rFonts w:ascii="Times New Roman" w:hAnsi="Times New Roman" w:cs="Times New Roman"/>
          <w:bCs/>
          <w:sz w:val="28"/>
          <w:szCs w:val="28"/>
        </w:rPr>
        <w:t>екты.</w:t>
      </w:r>
    </w:p>
    <w:p w:rsidR="00066278" w:rsidRPr="00B9087F" w:rsidRDefault="00AE727D" w:rsidP="00F61A30">
      <w:pPr>
        <w:pStyle w:val="ConsPlusNormal"/>
        <w:adjustRightInd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7F">
        <w:rPr>
          <w:rFonts w:ascii="Times New Roman" w:hAnsi="Times New Roman" w:cs="Times New Roman"/>
          <w:sz w:val="28"/>
          <w:szCs w:val="28"/>
        </w:rPr>
        <w:t xml:space="preserve">1.2. </w:t>
      </w:r>
      <w:r w:rsidR="00066278" w:rsidRPr="00B9087F">
        <w:rPr>
          <w:rFonts w:ascii="Times New Roman" w:hAnsi="Times New Roman" w:cs="Times New Roman"/>
          <w:sz w:val="28"/>
          <w:szCs w:val="28"/>
        </w:rPr>
        <w:t>Для целей настоящего Порядка инициативны</w:t>
      </w:r>
      <w:r w:rsidRPr="00B9087F">
        <w:rPr>
          <w:rFonts w:ascii="Times New Roman" w:hAnsi="Times New Roman" w:cs="Times New Roman"/>
          <w:sz w:val="28"/>
          <w:szCs w:val="28"/>
        </w:rPr>
        <w:t>й</w:t>
      </w:r>
      <w:r w:rsidR="00066278" w:rsidRPr="00B9087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9087F">
        <w:rPr>
          <w:rFonts w:ascii="Times New Roman" w:hAnsi="Times New Roman" w:cs="Times New Roman"/>
          <w:sz w:val="28"/>
          <w:szCs w:val="28"/>
        </w:rPr>
        <w:t>–</w:t>
      </w:r>
      <w:r w:rsidR="00066278" w:rsidRPr="00B9087F">
        <w:rPr>
          <w:rFonts w:ascii="Times New Roman" w:hAnsi="Times New Roman" w:cs="Times New Roman"/>
          <w:sz w:val="28"/>
          <w:szCs w:val="28"/>
        </w:rPr>
        <w:t xml:space="preserve"> </w:t>
      </w:r>
      <w:r w:rsidRPr="00B9087F">
        <w:rPr>
          <w:rFonts w:ascii="Times New Roman" w:hAnsi="Times New Roman" w:cs="Times New Roman"/>
          <w:sz w:val="28"/>
          <w:szCs w:val="28"/>
        </w:rPr>
        <w:t xml:space="preserve">проект, внесенный в </w:t>
      </w:r>
      <w:r w:rsidR="00B9087F">
        <w:rPr>
          <w:rFonts w:ascii="Times New Roman" w:hAnsi="Times New Roman" w:cs="Times New Roman"/>
          <w:sz w:val="28"/>
          <w:szCs w:val="28"/>
        </w:rPr>
        <w:t>А</w:t>
      </w:r>
      <w:r w:rsidRPr="00B9087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9087F">
        <w:rPr>
          <w:rFonts w:ascii="Times New Roman" w:hAnsi="Times New Roman" w:cs="Times New Roman"/>
          <w:sz w:val="28"/>
          <w:szCs w:val="28"/>
        </w:rPr>
        <w:t>Старорусского муниципального района</w:t>
      </w:r>
      <w:r w:rsidRPr="00B9087F">
        <w:rPr>
          <w:rFonts w:ascii="Times New Roman" w:hAnsi="Times New Roman" w:cs="Times New Roman"/>
          <w:sz w:val="28"/>
          <w:szCs w:val="28"/>
        </w:rPr>
        <w:t>, п</w:t>
      </w:r>
      <w:r w:rsidRPr="00B9087F">
        <w:rPr>
          <w:rFonts w:ascii="Times New Roman" w:hAnsi="Times New Roman" w:cs="Times New Roman"/>
          <w:sz w:val="28"/>
          <w:szCs w:val="28"/>
        </w:rPr>
        <w:t>о</w:t>
      </w:r>
      <w:r w:rsidRPr="00B9087F">
        <w:rPr>
          <w:rFonts w:ascii="Times New Roman" w:hAnsi="Times New Roman" w:cs="Times New Roman"/>
          <w:sz w:val="28"/>
          <w:szCs w:val="28"/>
        </w:rPr>
        <w:t>средством которого обеспечивается реализация мероприятий, имеющих пр</w:t>
      </w:r>
      <w:r w:rsidRPr="00B9087F">
        <w:rPr>
          <w:rFonts w:ascii="Times New Roman" w:hAnsi="Times New Roman" w:cs="Times New Roman"/>
          <w:sz w:val="28"/>
          <w:szCs w:val="28"/>
        </w:rPr>
        <w:t>и</w:t>
      </w:r>
      <w:r w:rsidRPr="00B9087F">
        <w:rPr>
          <w:rFonts w:ascii="Times New Roman" w:hAnsi="Times New Roman" w:cs="Times New Roman"/>
          <w:sz w:val="28"/>
          <w:szCs w:val="28"/>
        </w:rPr>
        <w:t xml:space="preserve">оритетное значение для жителей </w:t>
      </w:r>
      <w:r w:rsidR="00B9087F">
        <w:rPr>
          <w:rFonts w:ascii="Times New Roman" w:hAnsi="Times New Roman" w:cs="Times New Roman"/>
          <w:sz w:val="28"/>
          <w:szCs w:val="28"/>
        </w:rPr>
        <w:t>Старорусского муниципального района</w:t>
      </w:r>
      <w:r w:rsidRPr="00B9087F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B9087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9087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B9087F">
        <w:rPr>
          <w:rFonts w:ascii="Times New Roman" w:hAnsi="Times New Roman" w:cs="Times New Roman"/>
          <w:sz w:val="28"/>
          <w:szCs w:val="28"/>
        </w:rPr>
        <w:t>Стар</w:t>
      </w:r>
      <w:r w:rsidR="00B9087F">
        <w:rPr>
          <w:rFonts w:ascii="Times New Roman" w:hAnsi="Times New Roman" w:cs="Times New Roman"/>
          <w:sz w:val="28"/>
          <w:szCs w:val="28"/>
        </w:rPr>
        <w:t>о</w:t>
      </w:r>
      <w:r w:rsidR="00B9087F">
        <w:rPr>
          <w:rFonts w:ascii="Times New Roman" w:hAnsi="Times New Roman" w:cs="Times New Roman"/>
          <w:sz w:val="28"/>
          <w:szCs w:val="28"/>
        </w:rPr>
        <w:t>русского муниципального района</w:t>
      </w:r>
      <w:r w:rsidRPr="00B9087F">
        <w:rPr>
          <w:rFonts w:ascii="Times New Roman" w:hAnsi="Times New Roman" w:cs="Times New Roman"/>
          <w:sz w:val="28"/>
          <w:szCs w:val="28"/>
        </w:rPr>
        <w:t xml:space="preserve"> </w:t>
      </w:r>
      <w:r w:rsidR="009013A7">
        <w:rPr>
          <w:rFonts w:ascii="Times New Roman" w:hAnsi="Times New Roman" w:cs="Times New Roman"/>
          <w:sz w:val="28"/>
          <w:szCs w:val="28"/>
        </w:rPr>
        <w:t>(далее – инициативный проект).</w:t>
      </w:r>
    </w:p>
    <w:p w:rsidR="00B9087F" w:rsidRDefault="008265D8" w:rsidP="00F61A30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</w:t>
      </w:r>
      <w:r w:rsidR="00B9087F">
        <w:rPr>
          <w:rFonts w:ascii="Times New Roman" w:hAnsi="Times New Roman"/>
          <w:bCs/>
          <w:sz w:val="28"/>
          <w:szCs w:val="28"/>
        </w:rPr>
        <w:t>А</w:t>
      </w:r>
      <w:r w:rsidRPr="00B9087F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B9087F">
        <w:rPr>
          <w:rFonts w:ascii="Times New Roman" w:hAnsi="Times New Roman"/>
          <w:bCs/>
          <w:sz w:val="28"/>
          <w:szCs w:val="28"/>
        </w:rPr>
        <w:t xml:space="preserve">Старорусского </w:t>
      </w:r>
      <w:r w:rsidRPr="00B9087F">
        <w:rPr>
          <w:rFonts w:ascii="Times New Roman" w:hAnsi="Times New Roman"/>
          <w:bCs/>
          <w:sz w:val="28"/>
          <w:szCs w:val="28"/>
        </w:rPr>
        <w:t>муниципального ра</w:t>
      </w:r>
      <w:r w:rsidR="00B9087F">
        <w:rPr>
          <w:rFonts w:ascii="Times New Roman" w:hAnsi="Times New Roman"/>
          <w:bCs/>
          <w:sz w:val="28"/>
          <w:szCs w:val="28"/>
        </w:rPr>
        <w:t>йона</w:t>
      </w:r>
      <w:r w:rsidRPr="00B9087F">
        <w:rPr>
          <w:rFonts w:ascii="Times New Roman" w:hAnsi="Times New Roman"/>
          <w:bCs/>
          <w:sz w:val="28"/>
          <w:szCs w:val="28"/>
        </w:rPr>
        <w:t>.</w:t>
      </w:r>
    </w:p>
    <w:p w:rsidR="00AE727D" w:rsidRPr="00B9087F" w:rsidRDefault="008265D8" w:rsidP="00F61A30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9087F">
        <w:rPr>
          <w:rFonts w:ascii="Times New Roman" w:hAnsi="Times New Roman"/>
          <w:sz w:val="28"/>
          <w:szCs w:val="28"/>
        </w:rPr>
        <w:t xml:space="preserve">1.4. С заявлением об определении территории, </w:t>
      </w:r>
      <w:r w:rsidR="00D95B70" w:rsidRPr="00B9087F">
        <w:rPr>
          <w:rFonts w:ascii="Times New Roman" w:hAnsi="Times New Roman"/>
          <w:sz w:val="28"/>
          <w:szCs w:val="28"/>
        </w:rPr>
        <w:t xml:space="preserve">части территории, </w:t>
      </w:r>
      <w:r w:rsidRPr="00B9087F">
        <w:rPr>
          <w:rFonts w:ascii="Times New Roman" w:hAnsi="Times New Roman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B9087F">
        <w:rPr>
          <w:rFonts w:ascii="Times New Roman" w:hAnsi="Times New Roman"/>
          <w:sz w:val="28"/>
          <w:szCs w:val="28"/>
        </w:rPr>
        <w:t>инициаторы проекта:</w:t>
      </w:r>
    </w:p>
    <w:p w:rsidR="00AE727D" w:rsidRPr="00B9087F" w:rsidRDefault="00AE727D" w:rsidP="00F61A30">
      <w:pPr>
        <w:pStyle w:val="a4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9087F">
        <w:rPr>
          <w:sz w:val="28"/>
          <w:szCs w:val="28"/>
        </w:rPr>
        <w:t>1) инициативная группа численностью не менее десяти граждан, д</w:t>
      </w:r>
      <w:r w:rsidRPr="00B9087F">
        <w:rPr>
          <w:sz w:val="28"/>
          <w:szCs w:val="28"/>
        </w:rPr>
        <w:t>о</w:t>
      </w:r>
      <w:r w:rsidRPr="00B9087F">
        <w:rPr>
          <w:sz w:val="28"/>
          <w:szCs w:val="28"/>
        </w:rPr>
        <w:t xml:space="preserve">стигших шестнадцатилетнего возраста и проживающих на территории </w:t>
      </w:r>
      <w:r w:rsidR="00B9087F">
        <w:rPr>
          <w:sz w:val="28"/>
          <w:szCs w:val="28"/>
        </w:rPr>
        <w:t>Ст</w:t>
      </w:r>
      <w:r w:rsidR="00B9087F">
        <w:rPr>
          <w:sz w:val="28"/>
          <w:szCs w:val="28"/>
        </w:rPr>
        <w:t>а</w:t>
      </w:r>
      <w:r w:rsidR="00B9087F">
        <w:rPr>
          <w:sz w:val="28"/>
          <w:szCs w:val="28"/>
        </w:rPr>
        <w:t>рорусского муниципального района</w:t>
      </w:r>
      <w:r w:rsidRPr="00B9087F">
        <w:rPr>
          <w:sz w:val="28"/>
          <w:szCs w:val="28"/>
        </w:rPr>
        <w:t>;</w:t>
      </w:r>
    </w:p>
    <w:p w:rsidR="00AE727D" w:rsidRPr="00B9087F" w:rsidRDefault="00AE727D" w:rsidP="00F61A30">
      <w:pPr>
        <w:pStyle w:val="a4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9087F">
        <w:rPr>
          <w:sz w:val="28"/>
          <w:szCs w:val="28"/>
        </w:rPr>
        <w:t>2) органы территориального общественного самоуправления;</w:t>
      </w:r>
    </w:p>
    <w:p w:rsidR="00066278" w:rsidRPr="00B9087F" w:rsidRDefault="00AE727D" w:rsidP="00F61A3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9087F">
        <w:rPr>
          <w:rFonts w:ascii="Times New Roman" w:hAnsi="Times New Roman"/>
          <w:sz w:val="28"/>
          <w:szCs w:val="28"/>
        </w:rPr>
        <w:t>3) товарищества собственников жилья</w:t>
      </w:r>
      <w:r w:rsidR="00066278" w:rsidRPr="00B9087F">
        <w:rPr>
          <w:rFonts w:ascii="Times New Roman" w:hAnsi="Times New Roman"/>
          <w:sz w:val="28"/>
          <w:szCs w:val="28"/>
        </w:rPr>
        <w:t>.</w:t>
      </w:r>
    </w:p>
    <w:p w:rsidR="00507C77" w:rsidRPr="00B9087F" w:rsidRDefault="00066278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sz w:val="28"/>
          <w:szCs w:val="28"/>
        </w:rPr>
        <w:t>1.</w:t>
      </w:r>
      <w:r w:rsidR="00A47894" w:rsidRPr="00B9087F">
        <w:rPr>
          <w:rFonts w:ascii="Times New Roman" w:hAnsi="Times New Roman"/>
          <w:sz w:val="28"/>
          <w:szCs w:val="28"/>
        </w:rPr>
        <w:t>5</w:t>
      </w:r>
      <w:r w:rsidR="001B5E98" w:rsidRPr="00B9087F">
        <w:rPr>
          <w:rFonts w:ascii="Times New Roman" w:hAnsi="Times New Roman"/>
          <w:sz w:val="28"/>
          <w:szCs w:val="28"/>
        </w:rPr>
        <w:t xml:space="preserve">. Инициативные проекты могут реализовываться </w:t>
      </w:r>
      <w:r w:rsidR="00976D31" w:rsidRPr="00B9087F">
        <w:rPr>
          <w:rFonts w:ascii="Times New Roman" w:hAnsi="Times New Roman"/>
          <w:sz w:val="28"/>
          <w:szCs w:val="28"/>
        </w:rPr>
        <w:t>в границах мун</w:t>
      </w:r>
      <w:r w:rsidR="00976D31" w:rsidRPr="00B9087F">
        <w:rPr>
          <w:rFonts w:ascii="Times New Roman" w:hAnsi="Times New Roman"/>
          <w:sz w:val="28"/>
          <w:szCs w:val="28"/>
        </w:rPr>
        <w:t>и</w:t>
      </w:r>
      <w:r w:rsidR="00976D31" w:rsidRPr="00B9087F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1B5E98" w:rsidRPr="00B9087F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B9087F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B9087F">
        <w:rPr>
          <w:rFonts w:ascii="Times New Roman" w:hAnsi="Times New Roman"/>
          <w:bCs/>
          <w:sz w:val="28"/>
          <w:szCs w:val="28"/>
        </w:rPr>
        <w:t>:</w:t>
      </w:r>
    </w:p>
    <w:p w:rsidR="004D33F5" w:rsidRPr="00B9087F" w:rsidRDefault="00976D3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1)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</w:t>
      </w:r>
      <w:r w:rsidR="004D33F5" w:rsidRPr="00B9087F">
        <w:rPr>
          <w:rFonts w:ascii="Times New Roman" w:hAnsi="Times New Roman"/>
          <w:bCs/>
          <w:sz w:val="28"/>
          <w:szCs w:val="28"/>
        </w:rPr>
        <w:t>в</w:t>
      </w:r>
      <w:r w:rsidR="004D33F5" w:rsidRPr="00B9087F">
        <w:rPr>
          <w:rFonts w:ascii="Times New Roman" w:hAnsi="Times New Roman"/>
          <w:bCs/>
          <w:sz w:val="28"/>
          <w:szCs w:val="28"/>
        </w:rPr>
        <w:t>ления;</w:t>
      </w:r>
    </w:p>
    <w:p w:rsidR="004D33F5" w:rsidRPr="00B9087F" w:rsidRDefault="00976D3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2)</w:t>
      </w:r>
      <w:r w:rsidR="00962DB1" w:rsidRPr="00B9087F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Pr="00B9087F" w:rsidRDefault="00976D3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3)</w:t>
      </w:r>
      <w:r w:rsidR="00962DB1" w:rsidRPr="00B9087F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 w:rsidRPr="00B9087F">
        <w:rPr>
          <w:rFonts w:ascii="Times New Roman" w:hAnsi="Times New Roman"/>
          <w:bCs/>
          <w:sz w:val="28"/>
          <w:szCs w:val="28"/>
        </w:rPr>
        <w:t>а</w:t>
      </w:r>
      <w:r w:rsidR="004D33F5" w:rsidRPr="00B9087F">
        <w:rPr>
          <w:rFonts w:ascii="Times New Roman" w:hAnsi="Times New Roman"/>
          <w:bCs/>
          <w:sz w:val="28"/>
          <w:szCs w:val="28"/>
        </w:rPr>
        <w:t>;</w:t>
      </w:r>
    </w:p>
    <w:p w:rsidR="004D33F5" w:rsidRPr="00B9087F" w:rsidRDefault="00976D3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4)</w:t>
      </w:r>
      <w:r w:rsidR="00962DB1" w:rsidRPr="00B9087F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 w:rsidRPr="00B9087F">
        <w:rPr>
          <w:rFonts w:ascii="Times New Roman" w:hAnsi="Times New Roman"/>
          <w:bCs/>
          <w:sz w:val="28"/>
          <w:szCs w:val="28"/>
        </w:rPr>
        <w:t>а, не являющего</w:t>
      </w:r>
      <w:r w:rsidR="004D33F5" w:rsidRPr="00B9087F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B9087F" w:rsidRDefault="00976D3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5)</w:t>
      </w:r>
      <w:r w:rsidR="00962DB1" w:rsidRPr="00B9087F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B9087F" w:rsidRDefault="00C83FE3" w:rsidP="00F61A30">
      <w:pPr>
        <w:spacing w:after="0"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Pr="00B9087F" w:rsidRDefault="00507C77" w:rsidP="00F61A30">
      <w:pPr>
        <w:spacing w:after="0"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087F">
        <w:rPr>
          <w:rFonts w:ascii="Times New Roman" w:hAnsi="Times New Roman"/>
          <w:b/>
          <w:bCs/>
          <w:sz w:val="28"/>
          <w:szCs w:val="28"/>
        </w:rPr>
        <w:t>2. П</w:t>
      </w:r>
      <w:r w:rsidR="00E94143" w:rsidRPr="00B9087F">
        <w:rPr>
          <w:rFonts w:ascii="Times New Roman" w:hAnsi="Times New Roman"/>
          <w:b/>
          <w:bCs/>
          <w:sz w:val="28"/>
          <w:szCs w:val="28"/>
        </w:rPr>
        <w:t>о</w:t>
      </w:r>
      <w:r w:rsidR="008265D8" w:rsidRPr="00B9087F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 w:rsidRPr="00B9087F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B9087F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 w:rsidRPr="00B9087F">
        <w:rPr>
          <w:rFonts w:ascii="Times New Roman" w:hAnsi="Times New Roman"/>
          <w:b/>
          <w:bCs/>
          <w:sz w:val="28"/>
          <w:szCs w:val="28"/>
        </w:rPr>
        <w:t>,</w:t>
      </w:r>
      <w:r w:rsidR="00C83FE3" w:rsidRPr="00B9087F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B9087F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 w:rsidRPr="00B9087F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B9087F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B9087F" w:rsidRDefault="00507C77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2.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B9087F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B9087F">
        <w:rPr>
          <w:rFonts w:ascii="Times New Roman" w:hAnsi="Times New Roman"/>
          <w:bCs/>
          <w:sz w:val="28"/>
          <w:szCs w:val="28"/>
        </w:rPr>
        <w:t>,</w:t>
      </w:r>
      <w:r w:rsidRPr="00B9087F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8F5918">
        <w:rPr>
          <w:rFonts w:ascii="Times New Roman" w:hAnsi="Times New Roman"/>
          <w:bCs/>
          <w:sz w:val="28"/>
          <w:szCs w:val="28"/>
        </w:rPr>
        <w:t>могут</w:t>
      </w:r>
      <w:r w:rsidR="00CD3636" w:rsidRPr="008F5918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8F5918">
        <w:rPr>
          <w:rFonts w:ascii="Times New Roman" w:hAnsi="Times New Roman"/>
          <w:bCs/>
          <w:sz w:val="28"/>
          <w:szCs w:val="28"/>
        </w:rPr>
        <w:t>ся</w:t>
      </w:r>
      <w:r w:rsidR="000141E6" w:rsidRPr="008F5918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8F5918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8F5918">
        <w:rPr>
          <w:rFonts w:ascii="Times New Roman" w:hAnsi="Times New Roman"/>
          <w:bCs/>
          <w:sz w:val="28"/>
          <w:szCs w:val="28"/>
        </w:rPr>
        <w:t>ы</w:t>
      </w:r>
      <w:r w:rsidR="00C83FE3" w:rsidRPr="008F5918">
        <w:rPr>
          <w:rFonts w:ascii="Times New Roman" w:hAnsi="Times New Roman"/>
          <w:bCs/>
          <w:sz w:val="28"/>
          <w:szCs w:val="28"/>
        </w:rPr>
        <w:t>,</w:t>
      </w:r>
      <w:r w:rsidR="00CD3636" w:rsidRPr="008F5918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8F5918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8F5918">
        <w:rPr>
          <w:rFonts w:ascii="Times New Roman" w:hAnsi="Times New Roman"/>
          <w:bCs/>
          <w:sz w:val="28"/>
          <w:szCs w:val="28"/>
        </w:rPr>
        <w:t xml:space="preserve"> обраща</w:t>
      </w:r>
      <w:r w:rsidR="008265D8" w:rsidRPr="008F5918">
        <w:rPr>
          <w:rFonts w:ascii="Times New Roman" w:hAnsi="Times New Roman"/>
          <w:bCs/>
          <w:sz w:val="28"/>
          <w:szCs w:val="28"/>
        </w:rPr>
        <w:t>е</w:t>
      </w:r>
      <w:r w:rsidR="00CD3636" w:rsidRPr="008F5918">
        <w:rPr>
          <w:rFonts w:ascii="Times New Roman" w:hAnsi="Times New Roman"/>
          <w:bCs/>
          <w:sz w:val="28"/>
          <w:szCs w:val="28"/>
        </w:rPr>
        <w:t>тся</w:t>
      </w:r>
      <w:r w:rsidR="00E94143" w:rsidRPr="00B9087F">
        <w:rPr>
          <w:rFonts w:ascii="Times New Roman" w:hAnsi="Times New Roman"/>
          <w:bCs/>
          <w:sz w:val="28"/>
          <w:szCs w:val="28"/>
        </w:rPr>
        <w:t xml:space="preserve"> в </w:t>
      </w:r>
      <w:r w:rsidR="00F81012">
        <w:rPr>
          <w:rFonts w:ascii="Times New Roman" w:hAnsi="Times New Roman"/>
          <w:bCs/>
          <w:sz w:val="28"/>
          <w:szCs w:val="28"/>
        </w:rPr>
        <w:t>А</w:t>
      </w:r>
      <w:r w:rsidR="00E94143" w:rsidRPr="00B9087F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F81012">
        <w:rPr>
          <w:rFonts w:ascii="Times New Roman" w:hAnsi="Times New Roman"/>
          <w:bCs/>
          <w:sz w:val="28"/>
          <w:szCs w:val="28"/>
        </w:rPr>
        <w:t xml:space="preserve">Старорусского </w:t>
      </w:r>
      <w:r w:rsidR="00CD3636" w:rsidRPr="00B9087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F81012">
        <w:rPr>
          <w:rFonts w:ascii="Times New Roman" w:hAnsi="Times New Roman"/>
          <w:bCs/>
          <w:sz w:val="28"/>
          <w:szCs w:val="28"/>
        </w:rPr>
        <w:t>района</w:t>
      </w:r>
      <w:r w:rsidR="00CD3636" w:rsidRPr="00B9087F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B9087F">
        <w:rPr>
          <w:rFonts w:ascii="Times New Roman" w:hAnsi="Times New Roman"/>
          <w:bCs/>
          <w:sz w:val="28"/>
          <w:szCs w:val="28"/>
        </w:rPr>
        <w:t>о</w:t>
      </w:r>
      <w:r w:rsidR="008265D8" w:rsidRPr="00B9087F">
        <w:rPr>
          <w:rFonts w:ascii="Times New Roman" w:hAnsi="Times New Roman"/>
          <w:bCs/>
          <w:sz w:val="28"/>
          <w:szCs w:val="28"/>
        </w:rPr>
        <w:t>б</w:t>
      </w:r>
      <w:r w:rsidR="00E94143" w:rsidRPr="00B9087F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B9087F">
        <w:rPr>
          <w:rFonts w:ascii="Times New Roman" w:hAnsi="Times New Roman"/>
          <w:bCs/>
          <w:sz w:val="28"/>
          <w:szCs w:val="28"/>
        </w:rPr>
        <w:t xml:space="preserve"> терр</w:t>
      </w:r>
      <w:r w:rsidR="00066278" w:rsidRPr="00B9087F">
        <w:rPr>
          <w:rFonts w:ascii="Times New Roman" w:hAnsi="Times New Roman"/>
          <w:bCs/>
          <w:sz w:val="28"/>
          <w:szCs w:val="28"/>
        </w:rPr>
        <w:t>и</w:t>
      </w:r>
      <w:r w:rsidR="00066278" w:rsidRPr="00B9087F">
        <w:rPr>
          <w:rFonts w:ascii="Times New Roman" w:hAnsi="Times New Roman"/>
          <w:bCs/>
          <w:sz w:val="28"/>
          <w:szCs w:val="28"/>
        </w:rPr>
        <w:lastRenderedPageBreak/>
        <w:t>тории</w:t>
      </w:r>
      <w:r w:rsidR="008265D8" w:rsidRPr="00B9087F">
        <w:rPr>
          <w:rFonts w:ascii="Times New Roman" w:hAnsi="Times New Roman"/>
          <w:bCs/>
          <w:sz w:val="28"/>
          <w:szCs w:val="28"/>
        </w:rPr>
        <w:t>,</w:t>
      </w:r>
      <w:r w:rsidR="00066278" w:rsidRPr="00B9087F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B9087F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B9087F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</w:t>
      </w:r>
      <w:r w:rsidR="00B543BB" w:rsidRPr="00B9087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543BB" w:rsidRPr="00B9087F">
        <w:rPr>
          <w:rFonts w:ascii="Times New Roman" w:eastAsiaTheme="minorHAnsi" w:hAnsi="Times New Roman"/>
          <w:sz w:val="28"/>
          <w:szCs w:val="28"/>
          <w:lang w:eastAsia="en-US"/>
        </w:rPr>
        <w:t>нием ее границ</w:t>
      </w:r>
      <w:r w:rsidR="00CD3636" w:rsidRPr="00B9087F">
        <w:rPr>
          <w:rFonts w:ascii="Times New Roman" w:hAnsi="Times New Roman"/>
          <w:bCs/>
          <w:sz w:val="28"/>
          <w:szCs w:val="28"/>
        </w:rPr>
        <w:t>.</w:t>
      </w:r>
    </w:p>
    <w:p w:rsidR="006615BF" w:rsidRPr="00B9087F" w:rsidRDefault="00B543BB" w:rsidP="00F61A30">
      <w:pPr>
        <w:spacing w:after="0"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087F">
        <w:rPr>
          <w:rFonts w:ascii="Times New Roman" w:hAnsi="Times New Roman"/>
          <w:bCs/>
          <w:sz w:val="28"/>
          <w:szCs w:val="28"/>
        </w:rPr>
        <w:t>2.</w:t>
      </w:r>
      <w:r w:rsidR="00935941" w:rsidRPr="00B9087F">
        <w:rPr>
          <w:rFonts w:ascii="Times New Roman" w:hAnsi="Times New Roman"/>
          <w:bCs/>
          <w:sz w:val="28"/>
          <w:szCs w:val="28"/>
        </w:rPr>
        <w:t>2</w:t>
      </w:r>
      <w:r w:rsidRPr="00B9087F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B9087F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</w:t>
      </w:r>
      <w:r w:rsidR="006615BF" w:rsidRPr="00B9087F">
        <w:rPr>
          <w:rFonts w:ascii="Times New Roman" w:hAnsi="Times New Roman"/>
          <w:bCs/>
          <w:sz w:val="28"/>
          <w:szCs w:val="28"/>
        </w:rPr>
        <w:t>е</w:t>
      </w:r>
      <w:r w:rsidR="006615BF" w:rsidRPr="00B9087F">
        <w:rPr>
          <w:rFonts w:ascii="Times New Roman" w:hAnsi="Times New Roman"/>
          <w:bCs/>
          <w:sz w:val="28"/>
          <w:szCs w:val="28"/>
        </w:rPr>
        <w:t>ализовывать инициативный проект</w:t>
      </w:r>
      <w:r w:rsidR="006615BF" w:rsidRPr="00B9087F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B9087F" w:rsidRDefault="006615BF" w:rsidP="00F61A30">
      <w:pPr>
        <w:spacing w:after="0"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</w:t>
      </w:r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 xml:space="preserve">явление подписывается всеми членами инициативной группы, с указанием фамилий, имен, отчеств, </w:t>
      </w:r>
      <w:r w:rsidR="00B543BB" w:rsidRPr="00B9087F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B9087F" w:rsidRDefault="00B543BB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2.</w:t>
      </w:r>
      <w:r w:rsidR="00935941" w:rsidRPr="00B9087F">
        <w:rPr>
          <w:rFonts w:ascii="Times New Roman" w:hAnsi="Times New Roman"/>
          <w:bCs/>
          <w:sz w:val="28"/>
          <w:szCs w:val="28"/>
        </w:rPr>
        <w:t>3</w:t>
      </w:r>
      <w:r w:rsidRPr="00B9087F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B9087F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B9087F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B9087F" w:rsidRDefault="00B543BB" w:rsidP="00F61A3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087F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8B3BA2" w:rsidRPr="00B9087F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B9087F" w:rsidRDefault="00B543BB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2)</w:t>
      </w:r>
      <w:r w:rsidR="00BC7A0C" w:rsidRPr="00B9087F">
        <w:rPr>
          <w:rFonts w:ascii="Times New Roman" w:hAnsi="Times New Roman"/>
          <w:bCs/>
          <w:sz w:val="28"/>
          <w:szCs w:val="28"/>
        </w:rPr>
        <w:t xml:space="preserve"> копи</w:t>
      </w:r>
      <w:r w:rsidRPr="00B9087F">
        <w:rPr>
          <w:rFonts w:ascii="Times New Roman" w:hAnsi="Times New Roman"/>
          <w:bCs/>
          <w:sz w:val="28"/>
          <w:szCs w:val="28"/>
        </w:rPr>
        <w:t>ю</w:t>
      </w:r>
      <w:r w:rsidR="00BC7A0C" w:rsidRPr="00B9087F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B9087F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B9087F">
        <w:rPr>
          <w:rFonts w:ascii="Times New Roman" w:hAnsi="Times New Roman"/>
          <w:bCs/>
          <w:sz w:val="28"/>
          <w:szCs w:val="28"/>
        </w:rPr>
        <w:t>реш</w:t>
      </w:r>
      <w:r w:rsidR="002E2C3C" w:rsidRPr="00B9087F">
        <w:rPr>
          <w:rFonts w:ascii="Times New Roman" w:hAnsi="Times New Roman"/>
          <w:bCs/>
          <w:sz w:val="28"/>
          <w:szCs w:val="28"/>
        </w:rPr>
        <w:t>е</w:t>
      </w:r>
      <w:r w:rsidR="002E2C3C" w:rsidRPr="00B9087F">
        <w:rPr>
          <w:rFonts w:ascii="Times New Roman" w:hAnsi="Times New Roman"/>
          <w:bCs/>
          <w:sz w:val="28"/>
          <w:szCs w:val="28"/>
        </w:rPr>
        <w:t>ния</w:t>
      </w:r>
      <w:r w:rsidR="004D33F5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в </w:t>
      </w:r>
      <w:r w:rsidR="00F81012">
        <w:rPr>
          <w:rFonts w:ascii="Times New Roman" w:hAnsi="Times New Roman"/>
          <w:bCs/>
          <w:sz w:val="28"/>
          <w:szCs w:val="28"/>
        </w:rPr>
        <w:t>А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F81012">
        <w:rPr>
          <w:rFonts w:ascii="Times New Roman" w:hAnsi="Times New Roman"/>
          <w:bCs/>
          <w:sz w:val="28"/>
          <w:szCs w:val="28"/>
        </w:rPr>
        <w:t xml:space="preserve">Старорусского 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F81012">
        <w:rPr>
          <w:rFonts w:ascii="Times New Roman" w:hAnsi="Times New Roman"/>
          <w:bCs/>
          <w:sz w:val="28"/>
          <w:szCs w:val="28"/>
        </w:rPr>
        <w:t>района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B9087F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B9087F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B9087F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B9087F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B9087F">
        <w:rPr>
          <w:rFonts w:ascii="Times New Roman" w:hAnsi="Times New Roman"/>
          <w:bCs/>
          <w:sz w:val="28"/>
          <w:szCs w:val="28"/>
        </w:rPr>
        <w:t>реализ</w:t>
      </w:r>
      <w:r w:rsidR="00935941" w:rsidRPr="00B9087F">
        <w:rPr>
          <w:rFonts w:ascii="Times New Roman" w:hAnsi="Times New Roman"/>
          <w:bCs/>
          <w:sz w:val="28"/>
          <w:szCs w:val="28"/>
        </w:rPr>
        <w:t>ация</w:t>
      </w:r>
      <w:r w:rsidR="00BC7A0C" w:rsidRPr="00B9087F">
        <w:rPr>
          <w:rFonts w:ascii="Times New Roman" w:hAnsi="Times New Roman"/>
          <w:bCs/>
          <w:sz w:val="28"/>
          <w:szCs w:val="28"/>
        </w:rPr>
        <w:t>.</w:t>
      </w:r>
    </w:p>
    <w:p w:rsidR="002D1532" w:rsidRPr="00B9087F" w:rsidRDefault="00E94143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 xml:space="preserve">2.4. Администрация </w:t>
      </w:r>
      <w:r w:rsidR="00F81012">
        <w:rPr>
          <w:rFonts w:ascii="Times New Roman" w:hAnsi="Times New Roman"/>
          <w:bCs/>
          <w:sz w:val="28"/>
          <w:szCs w:val="28"/>
        </w:rPr>
        <w:t xml:space="preserve">Старорусского </w:t>
      </w:r>
      <w:r w:rsidRPr="00B9087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F81012">
        <w:rPr>
          <w:rFonts w:ascii="Times New Roman" w:hAnsi="Times New Roman"/>
          <w:bCs/>
          <w:sz w:val="28"/>
          <w:szCs w:val="28"/>
        </w:rPr>
        <w:t>района</w:t>
      </w:r>
      <w:r w:rsidRPr="00B9087F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B9087F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B9087F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B9087F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B9087F">
        <w:rPr>
          <w:rFonts w:ascii="Times New Roman" w:hAnsi="Times New Roman"/>
          <w:bCs/>
          <w:sz w:val="28"/>
          <w:szCs w:val="28"/>
        </w:rPr>
        <w:t>решени</w:t>
      </w:r>
      <w:r w:rsidR="00935941" w:rsidRPr="00B9087F">
        <w:rPr>
          <w:rFonts w:ascii="Times New Roman" w:hAnsi="Times New Roman"/>
          <w:bCs/>
          <w:sz w:val="28"/>
          <w:szCs w:val="28"/>
        </w:rPr>
        <w:t>е</w:t>
      </w:r>
      <w:r w:rsidR="00F81012">
        <w:rPr>
          <w:rFonts w:ascii="Times New Roman" w:hAnsi="Times New Roman"/>
          <w:bCs/>
          <w:sz w:val="28"/>
          <w:szCs w:val="28"/>
        </w:rPr>
        <w:t xml:space="preserve"> в форме постановления Администрации Старорусского муниципального рай</w:t>
      </w:r>
      <w:r w:rsidR="00F81012">
        <w:rPr>
          <w:rFonts w:ascii="Times New Roman" w:hAnsi="Times New Roman"/>
          <w:bCs/>
          <w:sz w:val="28"/>
          <w:szCs w:val="28"/>
        </w:rPr>
        <w:t>о</w:t>
      </w:r>
      <w:r w:rsidR="00F81012">
        <w:rPr>
          <w:rFonts w:ascii="Times New Roman" w:hAnsi="Times New Roman"/>
          <w:bCs/>
          <w:sz w:val="28"/>
          <w:szCs w:val="28"/>
        </w:rPr>
        <w:t>на</w:t>
      </w:r>
      <w:r w:rsidR="002D1532" w:rsidRPr="00B9087F">
        <w:rPr>
          <w:rFonts w:ascii="Times New Roman" w:hAnsi="Times New Roman"/>
          <w:bCs/>
          <w:sz w:val="28"/>
          <w:szCs w:val="28"/>
        </w:rPr>
        <w:t>:</w:t>
      </w:r>
    </w:p>
    <w:p w:rsidR="00737165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1)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B9087F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B9087F">
        <w:rPr>
          <w:rFonts w:ascii="Times New Roman" w:hAnsi="Times New Roman"/>
          <w:bCs/>
          <w:sz w:val="28"/>
          <w:szCs w:val="28"/>
        </w:rPr>
        <w:t>,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на которой планируется реал</w:t>
      </w:r>
      <w:r w:rsidR="00737165" w:rsidRPr="00B9087F">
        <w:rPr>
          <w:rFonts w:ascii="Times New Roman" w:hAnsi="Times New Roman"/>
          <w:bCs/>
          <w:sz w:val="28"/>
          <w:szCs w:val="28"/>
        </w:rPr>
        <w:t>и</w:t>
      </w:r>
      <w:r w:rsidR="00737165" w:rsidRPr="00B9087F">
        <w:rPr>
          <w:rFonts w:ascii="Times New Roman" w:hAnsi="Times New Roman"/>
          <w:bCs/>
          <w:sz w:val="28"/>
          <w:szCs w:val="28"/>
        </w:rPr>
        <w:t>зовывать инициативный проект;</w:t>
      </w:r>
    </w:p>
    <w:p w:rsidR="00737165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2)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B9087F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B9087F">
        <w:rPr>
          <w:rFonts w:ascii="Times New Roman" w:hAnsi="Times New Roman"/>
          <w:bCs/>
          <w:sz w:val="28"/>
          <w:szCs w:val="28"/>
        </w:rPr>
        <w:t>,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B9087F">
        <w:rPr>
          <w:rFonts w:ascii="Times New Roman" w:hAnsi="Times New Roman"/>
          <w:bCs/>
          <w:sz w:val="28"/>
          <w:szCs w:val="28"/>
        </w:rPr>
        <w:t>.</w:t>
      </w:r>
    </w:p>
    <w:p w:rsidR="00935941" w:rsidRPr="00B9087F" w:rsidRDefault="00935941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2.</w:t>
      </w:r>
      <w:r w:rsidR="00A47894" w:rsidRPr="00B9087F">
        <w:rPr>
          <w:rFonts w:ascii="Times New Roman" w:hAnsi="Times New Roman"/>
          <w:bCs/>
          <w:sz w:val="28"/>
          <w:szCs w:val="28"/>
        </w:rPr>
        <w:t>5</w:t>
      </w:r>
      <w:r w:rsidRPr="00B9087F">
        <w:rPr>
          <w:rFonts w:ascii="Times New Roman" w:hAnsi="Times New Roman"/>
          <w:bCs/>
          <w:sz w:val="28"/>
          <w:szCs w:val="28"/>
        </w:rPr>
        <w:t xml:space="preserve">. 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Решение об отказе в определении границ территории, </w:t>
      </w:r>
      <w:r w:rsidRPr="00B9087F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B9087F">
        <w:rPr>
          <w:rFonts w:ascii="Times New Roman" w:hAnsi="Times New Roman"/>
          <w:bCs/>
          <w:sz w:val="28"/>
          <w:szCs w:val="28"/>
        </w:rPr>
        <w:t>, принимается в следу</w:t>
      </w:r>
      <w:r w:rsidR="002D1532" w:rsidRPr="00B9087F">
        <w:rPr>
          <w:rFonts w:ascii="Times New Roman" w:hAnsi="Times New Roman"/>
          <w:bCs/>
          <w:sz w:val="28"/>
          <w:szCs w:val="28"/>
        </w:rPr>
        <w:t>ю</w:t>
      </w:r>
      <w:r w:rsidR="002D1532" w:rsidRPr="00B9087F">
        <w:rPr>
          <w:rFonts w:ascii="Times New Roman" w:hAnsi="Times New Roman"/>
          <w:bCs/>
          <w:sz w:val="28"/>
          <w:szCs w:val="28"/>
        </w:rPr>
        <w:t>щих случаях:</w:t>
      </w:r>
    </w:p>
    <w:p w:rsidR="00935941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1)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F81012">
        <w:rPr>
          <w:rFonts w:ascii="Times New Roman" w:hAnsi="Times New Roman"/>
          <w:bCs/>
          <w:sz w:val="28"/>
          <w:szCs w:val="28"/>
        </w:rPr>
        <w:t>Старорусского муниц</w:t>
      </w:r>
      <w:r w:rsidR="00F81012">
        <w:rPr>
          <w:rFonts w:ascii="Times New Roman" w:hAnsi="Times New Roman"/>
          <w:bCs/>
          <w:sz w:val="28"/>
          <w:szCs w:val="28"/>
        </w:rPr>
        <w:t>и</w:t>
      </w:r>
      <w:r w:rsidR="00F81012">
        <w:rPr>
          <w:rFonts w:ascii="Times New Roman" w:hAnsi="Times New Roman"/>
          <w:bCs/>
          <w:sz w:val="28"/>
          <w:szCs w:val="28"/>
        </w:rPr>
        <w:t>пального района</w:t>
      </w:r>
      <w:r w:rsidR="00935941" w:rsidRPr="00B9087F">
        <w:rPr>
          <w:rFonts w:ascii="Times New Roman" w:hAnsi="Times New Roman"/>
          <w:bCs/>
          <w:sz w:val="28"/>
          <w:szCs w:val="28"/>
        </w:rPr>
        <w:t>;</w:t>
      </w:r>
    </w:p>
    <w:p w:rsidR="00935941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2)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B9087F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B9087F">
        <w:rPr>
          <w:rFonts w:ascii="Times New Roman" w:hAnsi="Times New Roman"/>
          <w:bCs/>
          <w:sz w:val="28"/>
          <w:szCs w:val="28"/>
        </w:rPr>
        <w:t>я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B9087F">
        <w:rPr>
          <w:rFonts w:ascii="Times New Roman" w:hAnsi="Times New Roman"/>
          <w:bCs/>
          <w:sz w:val="28"/>
          <w:szCs w:val="28"/>
        </w:rPr>
        <w:t>а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B9087F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 w:rsidRPr="00B9087F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B9087F">
        <w:rPr>
          <w:rFonts w:ascii="Times New Roman" w:hAnsi="Times New Roman"/>
          <w:bCs/>
          <w:sz w:val="28"/>
          <w:szCs w:val="28"/>
        </w:rPr>
        <w:t>;</w:t>
      </w:r>
    </w:p>
    <w:p w:rsidR="00935941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3)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B9087F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B9087F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B9087F">
        <w:rPr>
          <w:rFonts w:ascii="Times New Roman" w:hAnsi="Times New Roman"/>
          <w:bCs/>
          <w:sz w:val="28"/>
          <w:szCs w:val="28"/>
        </w:rPr>
        <w:t>реа</w:t>
      </w:r>
      <w:r w:rsidRPr="00B9087F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B9087F">
        <w:rPr>
          <w:rFonts w:ascii="Times New Roman" w:hAnsi="Times New Roman"/>
          <w:bCs/>
          <w:sz w:val="28"/>
          <w:szCs w:val="28"/>
        </w:rPr>
        <w:t>иной</w:t>
      </w:r>
      <w:r w:rsidR="00935941" w:rsidRPr="00B9087F">
        <w:rPr>
          <w:rFonts w:ascii="Times New Roman" w:hAnsi="Times New Roman"/>
          <w:bCs/>
          <w:sz w:val="28"/>
          <w:szCs w:val="28"/>
        </w:rPr>
        <w:t xml:space="preserve"> инициати</w:t>
      </w:r>
      <w:r w:rsidR="00935941" w:rsidRPr="00B9087F">
        <w:rPr>
          <w:rFonts w:ascii="Times New Roman" w:hAnsi="Times New Roman"/>
          <w:bCs/>
          <w:sz w:val="28"/>
          <w:szCs w:val="28"/>
        </w:rPr>
        <w:t>в</w:t>
      </w:r>
      <w:r w:rsidR="00935941" w:rsidRPr="00B9087F">
        <w:rPr>
          <w:rFonts w:ascii="Times New Roman" w:hAnsi="Times New Roman"/>
          <w:bCs/>
          <w:sz w:val="28"/>
          <w:szCs w:val="28"/>
        </w:rPr>
        <w:t>н</w:t>
      </w:r>
      <w:r w:rsidR="002D1532" w:rsidRPr="00B9087F">
        <w:rPr>
          <w:rFonts w:ascii="Times New Roman" w:hAnsi="Times New Roman"/>
          <w:bCs/>
          <w:sz w:val="28"/>
          <w:szCs w:val="28"/>
        </w:rPr>
        <w:t>ый</w:t>
      </w:r>
      <w:r w:rsidR="006404FD" w:rsidRPr="00B9087F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Pr="00B9087F" w:rsidRDefault="006404FD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4) вид</w:t>
      </w:r>
      <w:r w:rsidR="00EE1525" w:rsidRPr="00B9087F">
        <w:rPr>
          <w:rFonts w:ascii="Times New Roman" w:hAnsi="Times New Roman"/>
          <w:bCs/>
          <w:sz w:val="28"/>
          <w:szCs w:val="28"/>
        </w:rPr>
        <w:t>ы</w:t>
      </w:r>
      <w:r w:rsidRPr="00B9087F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B9087F">
        <w:rPr>
          <w:rFonts w:ascii="Times New Roman" w:hAnsi="Times New Roman"/>
          <w:bCs/>
          <w:sz w:val="28"/>
          <w:szCs w:val="28"/>
        </w:rPr>
        <w:t>на запраш</w:t>
      </w:r>
      <w:r w:rsidR="00EE1525" w:rsidRPr="00B9087F">
        <w:rPr>
          <w:rFonts w:ascii="Times New Roman" w:hAnsi="Times New Roman"/>
          <w:bCs/>
          <w:sz w:val="28"/>
          <w:szCs w:val="28"/>
        </w:rPr>
        <w:t>и</w:t>
      </w:r>
      <w:r w:rsidR="00EE1525" w:rsidRPr="00B9087F">
        <w:rPr>
          <w:rFonts w:ascii="Times New Roman" w:hAnsi="Times New Roman"/>
          <w:bCs/>
          <w:sz w:val="28"/>
          <w:szCs w:val="28"/>
        </w:rPr>
        <w:t xml:space="preserve">ваемой территории </w:t>
      </w:r>
      <w:r w:rsidRPr="00B9087F"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 w:rsidRPr="00B9087F">
        <w:rPr>
          <w:rFonts w:ascii="Times New Roman" w:hAnsi="Times New Roman"/>
          <w:bCs/>
          <w:sz w:val="28"/>
          <w:szCs w:val="28"/>
        </w:rPr>
        <w:t>;</w:t>
      </w:r>
    </w:p>
    <w:p w:rsidR="00EE1525" w:rsidRPr="00B9087F" w:rsidRDefault="00EE1525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муници</w:t>
      </w:r>
      <w:r w:rsidR="00F81012">
        <w:rPr>
          <w:rFonts w:ascii="Times New Roman" w:hAnsi="Times New Roman"/>
          <w:bCs/>
          <w:sz w:val="28"/>
          <w:szCs w:val="28"/>
        </w:rPr>
        <w:t>пал</w:t>
      </w:r>
      <w:r w:rsidR="00F81012">
        <w:rPr>
          <w:rFonts w:ascii="Times New Roman" w:hAnsi="Times New Roman"/>
          <w:bCs/>
          <w:sz w:val="28"/>
          <w:szCs w:val="28"/>
        </w:rPr>
        <w:t>ь</w:t>
      </w:r>
      <w:r w:rsidR="00F81012">
        <w:rPr>
          <w:rFonts w:ascii="Times New Roman" w:hAnsi="Times New Roman"/>
          <w:bCs/>
          <w:sz w:val="28"/>
          <w:szCs w:val="28"/>
        </w:rPr>
        <w:t>ного законодательства.</w:t>
      </w:r>
    </w:p>
    <w:p w:rsidR="00737165" w:rsidRPr="00B9087F" w:rsidRDefault="000141E6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2.6</w:t>
      </w:r>
      <w:r w:rsidR="003353C5" w:rsidRPr="00B9087F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 w:rsidRPr="00B9087F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сообщается в письме</w:t>
      </w:r>
      <w:r w:rsidR="00737165" w:rsidRPr="00B9087F">
        <w:rPr>
          <w:rFonts w:ascii="Times New Roman" w:hAnsi="Times New Roman"/>
          <w:bCs/>
          <w:sz w:val="28"/>
          <w:szCs w:val="28"/>
        </w:rPr>
        <w:t>н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ном виде с обоснованием </w:t>
      </w:r>
      <w:r w:rsidR="00A47894" w:rsidRPr="00B9087F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B9087F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B9087F" w:rsidRDefault="00A47894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 xml:space="preserve">2.7. </w:t>
      </w:r>
      <w:r w:rsidR="004F296B" w:rsidRPr="00B9087F"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</w:t>
      </w:r>
      <w:r w:rsidR="004F296B" w:rsidRPr="00B9087F">
        <w:rPr>
          <w:rFonts w:ascii="Times New Roman" w:hAnsi="Times New Roman"/>
          <w:bCs/>
          <w:sz w:val="28"/>
          <w:szCs w:val="28"/>
        </w:rPr>
        <w:t>о</w:t>
      </w:r>
      <w:r w:rsidR="004F296B" w:rsidRPr="00B9087F">
        <w:rPr>
          <w:rFonts w:ascii="Times New Roman" w:hAnsi="Times New Roman"/>
          <w:bCs/>
          <w:sz w:val="28"/>
          <w:szCs w:val="28"/>
        </w:rPr>
        <w:t xml:space="preserve">рядка, </w:t>
      </w:r>
      <w:r w:rsidRPr="00B9087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F81012">
        <w:rPr>
          <w:rFonts w:ascii="Times New Roman" w:hAnsi="Times New Roman"/>
          <w:bCs/>
          <w:sz w:val="28"/>
          <w:szCs w:val="28"/>
        </w:rPr>
        <w:t>Старорусского м</w:t>
      </w:r>
      <w:r w:rsidRPr="00B9087F">
        <w:rPr>
          <w:rFonts w:ascii="Times New Roman" w:hAnsi="Times New Roman"/>
          <w:bCs/>
          <w:sz w:val="28"/>
          <w:szCs w:val="28"/>
        </w:rPr>
        <w:t xml:space="preserve">униципального </w:t>
      </w:r>
      <w:r w:rsidR="00F81012">
        <w:rPr>
          <w:rFonts w:ascii="Times New Roman" w:hAnsi="Times New Roman"/>
          <w:bCs/>
          <w:sz w:val="28"/>
          <w:szCs w:val="28"/>
        </w:rPr>
        <w:t>района</w:t>
      </w:r>
      <w:r w:rsidRPr="00B9087F">
        <w:rPr>
          <w:rFonts w:ascii="Times New Roman" w:hAnsi="Times New Roman"/>
          <w:bCs/>
          <w:sz w:val="28"/>
          <w:szCs w:val="28"/>
        </w:rPr>
        <w:t xml:space="preserve"> вправе пре</w:t>
      </w:r>
      <w:r w:rsidRPr="00B9087F">
        <w:rPr>
          <w:rFonts w:ascii="Times New Roman" w:hAnsi="Times New Roman"/>
          <w:bCs/>
          <w:sz w:val="28"/>
          <w:szCs w:val="28"/>
        </w:rPr>
        <w:t>д</w:t>
      </w:r>
      <w:r w:rsidRPr="00B9087F">
        <w:rPr>
          <w:rFonts w:ascii="Times New Roman" w:hAnsi="Times New Roman"/>
          <w:bCs/>
          <w:sz w:val="28"/>
          <w:szCs w:val="28"/>
        </w:rPr>
        <w:t>ложить инициаторам проекта иную территорию для реализации инициати</w:t>
      </w:r>
      <w:r w:rsidRPr="00B9087F">
        <w:rPr>
          <w:rFonts w:ascii="Times New Roman" w:hAnsi="Times New Roman"/>
          <w:bCs/>
          <w:sz w:val="28"/>
          <w:szCs w:val="28"/>
        </w:rPr>
        <w:t>в</w:t>
      </w:r>
      <w:r w:rsidRPr="00B9087F">
        <w:rPr>
          <w:rFonts w:ascii="Times New Roman" w:hAnsi="Times New Roman"/>
          <w:bCs/>
          <w:sz w:val="28"/>
          <w:szCs w:val="28"/>
        </w:rPr>
        <w:t>ного проекта.</w:t>
      </w:r>
    </w:p>
    <w:p w:rsidR="00737165" w:rsidRPr="00B9087F" w:rsidRDefault="000141E6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bCs/>
          <w:sz w:val="28"/>
          <w:szCs w:val="28"/>
        </w:rPr>
        <w:t>2.</w:t>
      </w:r>
      <w:r w:rsidR="00A47894" w:rsidRPr="00B9087F">
        <w:rPr>
          <w:rFonts w:ascii="Times New Roman" w:hAnsi="Times New Roman"/>
          <w:bCs/>
          <w:sz w:val="28"/>
          <w:szCs w:val="28"/>
        </w:rPr>
        <w:t>8</w:t>
      </w:r>
      <w:r w:rsidRPr="00B9087F"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 w:rsidRPr="00B9087F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E020F8" w:rsidRPr="00B9087F">
        <w:rPr>
          <w:rFonts w:ascii="Times New Roman" w:hAnsi="Times New Roman"/>
          <w:bCs/>
          <w:sz w:val="28"/>
          <w:szCs w:val="28"/>
        </w:rPr>
        <w:t>запрашиваемой для реализации инициативн</w:t>
      </w:r>
      <w:r w:rsidR="00E020F8" w:rsidRPr="00B9087F">
        <w:rPr>
          <w:rFonts w:ascii="Times New Roman" w:hAnsi="Times New Roman"/>
          <w:bCs/>
          <w:sz w:val="28"/>
          <w:szCs w:val="28"/>
        </w:rPr>
        <w:t>о</w:t>
      </w:r>
      <w:r w:rsidR="00E020F8" w:rsidRPr="00B9087F">
        <w:rPr>
          <w:rFonts w:ascii="Times New Roman" w:hAnsi="Times New Roman"/>
          <w:bCs/>
          <w:sz w:val="28"/>
          <w:szCs w:val="28"/>
        </w:rPr>
        <w:t xml:space="preserve">го проекта </w:t>
      </w:r>
      <w:r w:rsidR="00737165" w:rsidRPr="00B9087F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B9087F">
        <w:rPr>
          <w:rFonts w:ascii="Times New Roman" w:hAnsi="Times New Roman"/>
          <w:bCs/>
          <w:sz w:val="28"/>
          <w:szCs w:val="28"/>
        </w:rPr>
        <w:t>,</w:t>
      </w:r>
      <w:r w:rsidR="00737165" w:rsidRPr="00B9087F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 w:rsidRPr="00B9087F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 w:rsidRPr="00B9087F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 w:rsidRPr="00B9087F">
        <w:rPr>
          <w:rFonts w:ascii="Times New Roman" w:hAnsi="Times New Roman"/>
          <w:bCs/>
          <w:sz w:val="28"/>
          <w:szCs w:val="28"/>
        </w:rPr>
        <w:t>ставл</w:t>
      </w:r>
      <w:r w:rsidR="00801682" w:rsidRPr="00B9087F">
        <w:rPr>
          <w:rFonts w:ascii="Times New Roman" w:hAnsi="Times New Roman"/>
          <w:bCs/>
          <w:sz w:val="28"/>
          <w:szCs w:val="28"/>
        </w:rPr>
        <w:t>е</w:t>
      </w:r>
      <w:r w:rsidR="00801682" w:rsidRPr="00B9087F">
        <w:rPr>
          <w:rFonts w:ascii="Times New Roman" w:hAnsi="Times New Roman"/>
          <w:bCs/>
          <w:sz w:val="28"/>
          <w:szCs w:val="28"/>
        </w:rPr>
        <w:t>нию до</w:t>
      </w:r>
      <w:r w:rsidRPr="00B9087F"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 w:rsidRPr="00B9087F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801682" w:rsidRPr="00B9087F">
        <w:rPr>
          <w:rFonts w:ascii="Times New Roman" w:hAnsi="Times New Roman"/>
          <w:bCs/>
          <w:sz w:val="28"/>
          <w:szCs w:val="28"/>
        </w:rPr>
        <w:t>территории, при условии устр</w:t>
      </w:r>
      <w:r w:rsidR="00801682" w:rsidRPr="00B9087F">
        <w:rPr>
          <w:rFonts w:ascii="Times New Roman" w:hAnsi="Times New Roman"/>
          <w:bCs/>
          <w:sz w:val="28"/>
          <w:szCs w:val="28"/>
        </w:rPr>
        <w:t>а</w:t>
      </w:r>
      <w:r w:rsidR="00801682" w:rsidRPr="00B9087F">
        <w:rPr>
          <w:rFonts w:ascii="Times New Roman" w:hAnsi="Times New Roman"/>
          <w:bCs/>
          <w:sz w:val="28"/>
          <w:szCs w:val="28"/>
        </w:rPr>
        <w:t xml:space="preserve">нения </w:t>
      </w:r>
      <w:r w:rsidR="00E020F8" w:rsidRPr="00B9087F">
        <w:rPr>
          <w:rFonts w:ascii="Times New Roman" w:hAnsi="Times New Roman"/>
          <w:bCs/>
          <w:sz w:val="28"/>
          <w:szCs w:val="28"/>
        </w:rPr>
        <w:t>препятствий</w:t>
      </w:r>
      <w:r w:rsidR="00801682" w:rsidRPr="00B9087F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537C95">
        <w:rPr>
          <w:rFonts w:ascii="Times New Roman" w:hAnsi="Times New Roman"/>
          <w:bCs/>
          <w:sz w:val="28"/>
          <w:szCs w:val="28"/>
        </w:rPr>
        <w:t>Администрац</w:t>
      </w:r>
      <w:r w:rsidR="00537C95">
        <w:rPr>
          <w:rFonts w:ascii="Times New Roman" w:hAnsi="Times New Roman"/>
          <w:bCs/>
          <w:sz w:val="28"/>
          <w:szCs w:val="28"/>
        </w:rPr>
        <w:t>и</w:t>
      </w:r>
      <w:r w:rsidR="00537C95">
        <w:rPr>
          <w:rFonts w:ascii="Times New Roman" w:hAnsi="Times New Roman"/>
          <w:bCs/>
          <w:sz w:val="28"/>
          <w:szCs w:val="28"/>
        </w:rPr>
        <w:t>ей Старорусского муниципального района</w:t>
      </w:r>
      <w:r w:rsidR="00E020F8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="00801682" w:rsidRPr="00B9087F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B9087F" w:rsidRDefault="00AD5DA7" w:rsidP="00F61A30">
      <w:pPr>
        <w:spacing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B9087F" w:rsidRDefault="00801682" w:rsidP="00F61A30">
      <w:pPr>
        <w:spacing w:after="0"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087F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F61A3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087F">
        <w:rPr>
          <w:rFonts w:ascii="Times New Roman" w:hAnsi="Times New Roman"/>
          <w:sz w:val="28"/>
          <w:szCs w:val="28"/>
        </w:rPr>
        <w:t xml:space="preserve">3.1. Решение </w:t>
      </w:r>
      <w:r w:rsidR="00537C95">
        <w:rPr>
          <w:rFonts w:ascii="Times New Roman" w:hAnsi="Times New Roman"/>
          <w:sz w:val="28"/>
          <w:szCs w:val="28"/>
        </w:rPr>
        <w:t>А</w:t>
      </w:r>
      <w:r w:rsidR="00E020F8" w:rsidRPr="00B9087F">
        <w:rPr>
          <w:rFonts w:ascii="Times New Roman" w:hAnsi="Times New Roman"/>
          <w:sz w:val="28"/>
          <w:szCs w:val="28"/>
        </w:rPr>
        <w:t xml:space="preserve">дминистрации </w:t>
      </w:r>
      <w:r w:rsidR="00537C95">
        <w:rPr>
          <w:rFonts w:ascii="Times New Roman" w:hAnsi="Times New Roman"/>
          <w:sz w:val="28"/>
          <w:szCs w:val="28"/>
        </w:rPr>
        <w:t>Старорусского муниципального района</w:t>
      </w:r>
      <w:r w:rsidRPr="00B9087F">
        <w:rPr>
          <w:rFonts w:ascii="Times New Roman" w:hAnsi="Times New Roman"/>
          <w:sz w:val="28"/>
          <w:szCs w:val="28"/>
        </w:rPr>
        <w:t xml:space="preserve"> </w:t>
      </w:r>
      <w:r w:rsidRPr="00B9087F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 w:rsidRPr="00B9087F">
        <w:rPr>
          <w:rFonts w:ascii="Times New Roman" w:hAnsi="Times New Roman"/>
          <w:bCs/>
          <w:sz w:val="28"/>
          <w:szCs w:val="28"/>
        </w:rPr>
        <w:t>определении</w:t>
      </w:r>
      <w:r w:rsidR="000141E6" w:rsidRPr="00B9087F">
        <w:rPr>
          <w:rFonts w:ascii="Times New Roman" w:hAnsi="Times New Roman"/>
          <w:bCs/>
          <w:sz w:val="28"/>
          <w:szCs w:val="28"/>
        </w:rPr>
        <w:t xml:space="preserve"> </w:t>
      </w:r>
      <w:r w:rsidRPr="00B9087F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B9087F">
        <w:rPr>
          <w:rFonts w:ascii="Times New Roman" w:hAnsi="Times New Roman"/>
          <w:bCs/>
          <w:sz w:val="28"/>
          <w:szCs w:val="28"/>
        </w:rPr>
        <w:t>,</w:t>
      </w:r>
      <w:r w:rsidRPr="00B9087F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B9087F">
        <w:rPr>
          <w:rFonts w:ascii="Times New Roman" w:hAnsi="Times New Roman"/>
          <w:bCs/>
          <w:sz w:val="28"/>
          <w:szCs w:val="28"/>
        </w:rPr>
        <w:t>,</w:t>
      </w:r>
      <w:r w:rsidRPr="00B9087F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</w:t>
      </w:r>
      <w:r w:rsidRPr="00B9087F">
        <w:rPr>
          <w:rFonts w:ascii="Times New Roman" w:hAnsi="Times New Roman"/>
          <w:bCs/>
          <w:sz w:val="28"/>
          <w:szCs w:val="28"/>
        </w:rPr>
        <w:t>а</w:t>
      </w:r>
      <w:r w:rsidRPr="00B9087F">
        <w:rPr>
          <w:rFonts w:ascii="Times New Roman" w:hAnsi="Times New Roman"/>
          <w:bCs/>
          <w:sz w:val="28"/>
          <w:szCs w:val="28"/>
        </w:rPr>
        <w:t>тельством порядке.</w:t>
      </w:r>
    </w:p>
    <w:p w:rsidR="00B423DB" w:rsidRDefault="00B423DB" w:rsidP="00F61A30">
      <w:pPr>
        <w:spacing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C0906" w:rsidRDefault="00F61A30" w:rsidP="004C0906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154305</wp:posOffset>
                </wp:positionV>
                <wp:extent cx="29908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5pt,12.15pt" to="33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sectPr w:rsidR="004C0906" w:rsidSect="009013A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B8A"/>
    <w:multiLevelType w:val="hybridMultilevel"/>
    <w:tmpl w:val="81C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13448C2"/>
    <w:multiLevelType w:val="hybridMultilevel"/>
    <w:tmpl w:val="B7B63BDA"/>
    <w:lvl w:ilvl="0" w:tplc="C442D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922E5"/>
    <w:rsid w:val="001B5E98"/>
    <w:rsid w:val="00270B2E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C0906"/>
    <w:rsid w:val="004D33F5"/>
    <w:rsid w:val="004F25C8"/>
    <w:rsid w:val="004F296B"/>
    <w:rsid w:val="00507C77"/>
    <w:rsid w:val="00537C95"/>
    <w:rsid w:val="0059030D"/>
    <w:rsid w:val="005E1FFE"/>
    <w:rsid w:val="006404FD"/>
    <w:rsid w:val="006615BF"/>
    <w:rsid w:val="006C0950"/>
    <w:rsid w:val="006F1D85"/>
    <w:rsid w:val="00701DB0"/>
    <w:rsid w:val="00733487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8F5918"/>
    <w:rsid w:val="009013A7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423DB"/>
    <w:rsid w:val="00B543BB"/>
    <w:rsid w:val="00B8534A"/>
    <w:rsid w:val="00B9087F"/>
    <w:rsid w:val="00BB101D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61A30"/>
    <w:rsid w:val="00F81012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B10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BB101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B10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BB101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marus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Яковлева Антонина Васильевна</cp:lastModifiedBy>
  <cp:revision>2</cp:revision>
  <cp:lastPrinted>2021-02-25T13:04:00Z</cp:lastPrinted>
  <dcterms:created xsi:type="dcterms:W3CDTF">2023-05-10T10:04:00Z</dcterms:created>
  <dcterms:modified xsi:type="dcterms:W3CDTF">2023-05-10T10:04:00Z</dcterms:modified>
</cp:coreProperties>
</file>