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jc w:val="right"/>
        <w:rPr>
          <w:sz w:val="28"/>
          <w:szCs w:val="28"/>
          <w:lang w:eastAsia="ru-RU"/>
        </w:rPr>
      </w:pPr>
      <w:r>
        <w:rPr>
          <w:sz w:val="28"/>
          <w:szCs w:val="28"/>
          <w:lang w:eastAsia="ru-RU"/>
        </w:rPr>
        <w:t>Приложение N 2</w:t>
      </w:r>
      <w:r>
        <w:rPr>
          <w:sz w:val="28"/>
          <w:szCs w:val="28"/>
          <w:lang w:eastAsia="ru-RU"/>
        </w:rPr>
        <w:br w:type="textWrapping"/>
      </w:r>
      <w:r>
        <w:rPr>
          <w:sz w:val="28"/>
          <w:szCs w:val="28"/>
          <w:lang w:eastAsia="ru-RU"/>
        </w:rPr>
        <w:t>к Положению о памятной медали</w:t>
      </w:r>
      <w:r>
        <w:rPr>
          <w:sz w:val="28"/>
          <w:szCs w:val="28"/>
          <w:lang w:eastAsia="ru-RU"/>
        </w:rPr>
        <w:br w:type="textWrapping"/>
      </w:r>
      <w:r>
        <w:rPr>
          <w:sz w:val="28"/>
          <w:szCs w:val="28"/>
          <w:lang w:eastAsia="ru-RU"/>
        </w:rPr>
        <w:t> "Старая Русса - город воинской славы"</w:t>
      </w:r>
    </w:p>
    <w:tbl>
      <w:tblPr>
        <w:tblStyle w:val="3"/>
        <w:tblW w:w="9560" w:type="dxa"/>
        <w:tblInd w:w="0" w:type="dxa"/>
        <w:tblLayout w:type="fixed"/>
        <w:tblCellMar>
          <w:top w:w="102" w:type="dxa"/>
          <w:left w:w="62" w:type="dxa"/>
          <w:bottom w:w="102" w:type="dxa"/>
          <w:right w:w="62" w:type="dxa"/>
        </w:tblCellMar>
      </w:tblPr>
      <w:tblGrid>
        <w:gridCol w:w="680"/>
        <w:gridCol w:w="2385"/>
        <w:gridCol w:w="337"/>
        <w:gridCol w:w="339"/>
        <w:gridCol w:w="1020"/>
        <w:gridCol w:w="1020"/>
        <w:gridCol w:w="340"/>
        <w:gridCol w:w="1020"/>
        <w:gridCol w:w="1020"/>
        <w:gridCol w:w="1399"/>
      </w:tblGrid>
      <w:tr>
        <w:tblPrEx>
          <w:tblCellMar>
            <w:top w:w="102" w:type="dxa"/>
            <w:left w:w="62" w:type="dxa"/>
            <w:bottom w:w="102" w:type="dxa"/>
            <w:right w:w="62" w:type="dxa"/>
          </w:tblCellMar>
        </w:tblPrEx>
        <w:tc>
          <w:tcPr>
            <w:tcW w:w="9560" w:type="dxa"/>
            <w:gridSpan w:val="10"/>
          </w:tcPr>
          <w:p>
            <w:pPr>
              <w:autoSpaceDE w:val="0"/>
              <w:autoSpaceDN w:val="0"/>
              <w:adjustRightInd w:val="0"/>
              <w:jc w:val="center"/>
              <w:rPr>
                <w:sz w:val="24"/>
              </w:rPr>
            </w:pPr>
            <w:r>
              <w:rPr>
                <w:sz w:val="24"/>
              </w:rPr>
              <w:t>СОГЛАСИЕ</w:t>
            </w:r>
          </w:p>
          <w:p>
            <w:pPr>
              <w:autoSpaceDE w:val="0"/>
              <w:autoSpaceDN w:val="0"/>
              <w:adjustRightInd w:val="0"/>
              <w:jc w:val="center"/>
            </w:pPr>
            <w:r>
              <w:rPr>
                <w:sz w:val="24"/>
              </w:rPr>
              <w:t>на обработку персональных данных</w:t>
            </w:r>
          </w:p>
        </w:tc>
      </w:tr>
      <w:tr>
        <w:tblPrEx>
          <w:tblCellMar>
            <w:top w:w="102" w:type="dxa"/>
            <w:left w:w="62" w:type="dxa"/>
            <w:bottom w:w="102" w:type="dxa"/>
            <w:right w:w="62" w:type="dxa"/>
          </w:tblCellMar>
        </w:tblPrEx>
        <w:tc>
          <w:tcPr>
            <w:tcW w:w="9560" w:type="dxa"/>
            <w:gridSpan w:val="10"/>
          </w:tcPr>
          <w:p>
            <w:pPr>
              <w:autoSpaceDE w:val="0"/>
              <w:autoSpaceDN w:val="0"/>
              <w:adjustRightInd w:val="0"/>
              <w:jc w:val="right"/>
            </w:pPr>
            <w:r>
              <w:rPr>
                <w:sz w:val="24"/>
              </w:rPr>
              <w:t>"___" _______________ 20___ года</w:t>
            </w:r>
          </w:p>
        </w:tc>
      </w:tr>
      <w:tr>
        <w:tblPrEx>
          <w:tblCellMar>
            <w:top w:w="102" w:type="dxa"/>
            <w:left w:w="62" w:type="dxa"/>
            <w:bottom w:w="102" w:type="dxa"/>
            <w:right w:w="62" w:type="dxa"/>
          </w:tblCellMar>
        </w:tblPrEx>
        <w:tc>
          <w:tcPr>
            <w:tcW w:w="680" w:type="dxa"/>
          </w:tcPr>
          <w:p>
            <w:pPr>
              <w:autoSpaceDE w:val="0"/>
              <w:autoSpaceDN w:val="0"/>
              <w:adjustRightInd w:val="0"/>
              <w:ind w:firstLine="283"/>
            </w:pPr>
            <w:r>
              <w:rPr>
                <w:sz w:val="24"/>
              </w:rPr>
              <w:t>Я</w:t>
            </w:r>
            <w:r>
              <w:t>,</w:t>
            </w:r>
          </w:p>
        </w:tc>
        <w:tc>
          <w:tcPr>
            <w:tcW w:w="8880" w:type="dxa"/>
            <w:gridSpan w:val="9"/>
            <w:tcBorders>
              <w:bottom w:val="single" w:color="auto" w:sz="4" w:space="0"/>
            </w:tcBorders>
          </w:tcPr>
          <w:p>
            <w:pPr>
              <w:autoSpaceDE w:val="0"/>
              <w:autoSpaceDN w:val="0"/>
              <w:adjustRightInd w:val="0"/>
              <w:outlineLvl w:val="0"/>
            </w:pPr>
          </w:p>
        </w:tc>
      </w:tr>
      <w:tr>
        <w:tblPrEx>
          <w:tblCellMar>
            <w:top w:w="102" w:type="dxa"/>
            <w:left w:w="62" w:type="dxa"/>
            <w:bottom w:w="102" w:type="dxa"/>
            <w:right w:w="62" w:type="dxa"/>
          </w:tblCellMar>
        </w:tblPrEx>
        <w:tc>
          <w:tcPr>
            <w:tcW w:w="680" w:type="dxa"/>
          </w:tcPr>
          <w:p>
            <w:pPr>
              <w:autoSpaceDE w:val="0"/>
              <w:autoSpaceDN w:val="0"/>
              <w:adjustRightInd w:val="0"/>
            </w:pPr>
          </w:p>
        </w:tc>
        <w:tc>
          <w:tcPr>
            <w:tcW w:w="8880" w:type="dxa"/>
            <w:gridSpan w:val="9"/>
            <w:tcBorders>
              <w:top w:val="single" w:color="auto" w:sz="4" w:space="0"/>
            </w:tcBorders>
          </w:tcPr>
          <w:p>
            <w:pPr>
              <w:autoSpaceDE w:val="0"/>
              <w:autoSpaceDN w:val="0"/>
              <w:adjustRightInd w:val="0"/>
              <w:jc w:val="center"/>
            </w:pPr>
            <w:r>
              <w:t>(Ф.И.О.)</w:t>
            </w:r>
          </w:p>
        </w:tc>
      </w:tr>
      <w:tr>
        <w:tblPrEx>
          <w:tblCellMar>
            <w:top w:w="102" w:type="dxa"/>
            <w:left w:w="62" w:type="dxa"/>
            <w:bottom w:w="102" w:type="dxa"/>
            <w:right w:w="62" w:type="dxa"/>
          </w:tblCellMar>
        </w:tblPrEx>
        <w:tc>
          <w:tcPr>
            <w:tcW w:w="3741" w:type="dxa"/>
            <w:gridSpan w:val="4"/>
            <w:tcBorders>
              <w:bottom w:val="single" w:color="auto" w:sz="4" w:space="0"/>
            </w:tcBorders>
          </w:tcPr>
          <w:p>
            <w:pPr>
              <w:autoSpaceDE w:val="0"/>
              <w:autoSpaceDN w:val="0"/>
              <w:adjustRightInd w:val="0"/>
            </w:pPr>
          </w:p>
        </w:tc>
        <w:tc>
          <w:tcPr>
            <w:tcW w:w="1020" w:type="dxa"/>
          </w:tcPr>
          <w:p>
            <w:pPr>
              <w:autoSpaceDE w:val="0"/>
              <w:autoSpaceDN w:val="0"/>
              <w:adjustRightInd w:val="0"/>
            </w:pPr>
            <w:r>
              <w:rPr>
                <w:sz w:val="24"/>
              </w:rPr>
              <w:t>серия</w:t>
            </w:r>
          </w:p>
        </w:tc>
        <w:tc>
          <w:tcPr>
            <w:tcW w:w="1020" w:type="dxa"/>
            <w:tcBorders>
              <w:bottom w:val="single" w:color="auto" w:sz="4" w:space="0"/>
            </w:tcBorders>
          </w:tcPr>
          <w:p>
            <w:pPr>
              <w:autoSpaceDE w:val="0"/>
              <w:autoSpaceDN w:val="0"/>
              <w:adjustRightInd w:val="0"/>
            </w:pPr>
          </w:p>
        </w:tc>
        <w:tc>
          <w:tcPr>
            <w:tcW w:w="340" w:type="dxa"/>
          </w:tcPr>
          <w:p>
            <w:pPr>
              <w:autoSpaceDE w:val="0"/>
              <w:autoSpaceDN w:val="0"/>
              <w:adjustRightInd w:val="0"/>
              <w:rPr>
                <w:sz w:val="24"/>
              </w:rPr>
            </w:pPr>
            <w:r>
              <w:rPr>
                <w:sz w:val="24"/>
              </w:rPr>
              <w:t>N</w:t>
            </w:r>
          </w:p>
        </w:tc>
        <w:tc>
          <w:tcPr>
            <w:tcW w:w="1020" w:type="dxa"/>
            <w:tcBorders>
              <w:bottom w:val="single" w:color="auto" w:sz="4" w:space="0"/>
            </w:tcBorders>
          </w:tcPr>
          <w:p>
            <w:pPr>
              <w:autoSpaceDE w:val="0"/>
              <w:autoSpaceDN w:val="0"/>
              <w:adjustRightInd w:val="0"/>
            </w:pPr>
          </w:p>
        </w:tc>
        <w:tc>
          <w:tcPr>
            <w:tcW w:w="1020" w:type="dxa"/>
          </w:tcPr>
          <w:p>
            <w:pPr>
              <w:autoSpaceDE w:val="0"/>
              <w:autoSpaceDN w:val="0"/>
              <w:adjustRightInd w:val="0"/>
            </w:pPr>
            <w:r>
              <w:t>, в</w:t>
            </w:r>
            <w:r>
              <w:rPr>
                <w:sz w:val="24"/>
              </w:rPr>
              <w:t>ыдан</w:t>
            </w:r>
          </w:p>
        </w:tc>
        <w:tc>
          <w:tcPr>
            <w:tcW w:w="1399" w:type="dxa"/>
            <w:tcBorders>
              <w:bottom w:val="single" w:color="auto" w:sz="4" w:space="0"/>
            </w:tcBorders>
          </w:tcPr>
          <w:p>
            <w:pPr>
              <w:autoSpaceDE w:val="0"/>
              <w:autoSpaceDN w:val="0"/>
              <w:adjustRightInd w:val="0"/>
            </w:pPr>
          </w:p>
        </w:tc>
      </w:tr>
      <w:tr>
        <w:trPr>
          <w:trHeight w:val="393" w:hRule="atLeast"/>
        </w:trPr>
        <w:tc>
          <w:tcPr>
            <w:tcW w:w="3741" w:type="dxa"/>
            <w:gridSpan w:val="4"/>
            <w:tcBorders>
              <w:top w:val="single" w:color="auto" w:sz="4" w:space="0"/>
            </w:tcBorders>
          </w:tcPr>
          <w:p>
            <w:pPr>
              <w:autoSpaceDE w:val="0"/>
              <w:autoSpaceDN w:val="0"/>
              <w:adjustRightInd w:val="0"/>
              <w:jc w:val="center"/>
            </w:pPr>
            <w:r>
              <w:t>(вид документа, удостоверяющего личность)</w:t>
            </w:r>
          </w:p>
        </w:tc>
        <w:tc>
          <w:tcPr>
            <w:tcW w:w="1020" w:type="dxa"/>
          </w:tcPr>
          <w:p>
            <w:pPr>
              <w:autoSpaceDE w:val="0"/>
              <w:autoSpaceDN w:val="0"/>
              <w:adjustRightInd w:val="0"/>
            </w:pPr>
          </w:p>
        </w:tc>
        <w:tc>
          <w:tcPr>
            <w:tcW w:w="1020" w:type="dxa"/>
            <w:tcBorders>
              <w:top w:val="single" w:color="auto" w:sz="4" w:space="0"/>
            </w:tcBorders>
          </w:tcPr>
          <w:p>
            <w:pPr>
              <w:autoSpaceDE w:val="0"/>
              <w:autoSpaceDN w:val="0"/>
              <w:adjustRightInd w:val="0"/>
            </w:pPr>
          </w:p>
        </w:tc>
        <w:tc>
          <w:tcPr>
            <w:tcW w:w="340" w:type="dxa"/>
          </w:tcPr>
          <w:p>
            <w:pPr>
              <w:autoSpaceDE w:val="0"/>
              <w:autoSpaceDN w:val="0"/>
              <w:adjustRightInd w:val="0"/>
            </w:pPr>
          </w:p>
        </w:tc>
        <w:tc>
          <w:tcPr>
            <w:tcW w:w="1020" w:type="dxa"/>
            <w:tcBorders>
              <w:top w:val="single" w:color="auto" w:sz="4" w:space="0"/>
            </w:tcBorders>
          </w:tcPr>
          <w:p>
            <w:pPr>
              <w:autoSpaceDE w:val="0"/>
              <w:autoSpaceDN w:val="0"/>
              <w:adjustRightInd w:val="0"/>
            </w:pPr>
          </w:p>
        </w:tc>
        <w:tc>
          <w:tcPr>
            <w:tcW w:w="1020" w:type="dxa"/>
          </w:tcPr>
          <w:p>
            <w:pPr>
              <w:autoSpaceDE w:val="0"/>
              <w:autoSpaceDN w:val="0"/>
              <w:adjustRightInd w:val="0"/>
            </w:pPr>
          </w:p>
        </w:tc>
        <w:tc>
          <w:tcPr>
            <w:tcW w:w="1399" w:type="dxa"/>
            <w:tcBorders>
              <w:top w:val="single" w:color="auto" w:sz="4" w:space="0"/>
            </w:tcBorders>
          </w:tcPr>
          <w:p>
            <w:pPr>
              <w:autoSpaceDE w:val="0"/>
              <w:autoSpaceDN w:val="0"/>
              <w:adjustRightInd w:val="0"/>
            </w:pPr>
          </w:p>
        </w:tc>
      </w:tr>
      <w:tr>
        <w:tblPrEx>
          <w:tblCellMar>
            <w:top w:w="102" w:type="dxa"/>
            <w:left w:w="62" w:type="dxa"/>
            <w:bottom w:w="102" w:type="dxa"/>
            <w:right w:w="62" w:type="dxa"/>
          </w:tblCellMar>
        </w:tblPrEx>
        <w:trPr>
          <w:trHeight w:val="157" w:hRule="atLeast"/>
        </w:trPr>
        <w:tc>
          <w:tcPr>
            <w:tcW w:w="9560" w:type="dxa"/>
            <w:gridSpan w:val="10"/>
            <w:tcBorders>
              <w:bottom w:val="single" w:color="auto" w:sz="4" w:space="0"/>
            </w:tcBorders>
          </w:tcPr>
          <w:p>
            <w:pPr>
              <w:autoSpaceDE w:val="0"/>
              <w:autoSpaceDN w:val="0"/>
              <w:adjustRightInd w:val="0"/>
              <w:jc w:val="right"/>
            </w:pPr>
            <w:r>
              <w:t>,</w:t>
            </w:r>
          </w:p>
        </w:tc>
      </w:tr>
      <w:tr>
        <w:tblPrEx>
          <w:tblCellMar>
            <w:top w:w="102" w:type="dxa"/>
            <w:left w:w="62" w:type="dxa"/>
            <w:bottom w:w="102" w:type="dxa"/>
            <w:right w:w="62" w:type="dxa"/>
          </w:tblCellMar>
        </w:tblPrEx>
        <w:tc>
          <w:tcPr>
            <w:tcW w:w="9560" w:type="dxa"/>
            <w:gridSpan w:val="10"/>
            <w:tcBorders>
              <w:top w:val="single" w:color="auto" w:sz="4" w:space="0"/>
            </w:tcBorders>
          </w:tcPr>
          <w:p>
            <w:pPr>
              <w:autoSpaceDE w:val="0"/>
              <w:autoSpaceDN w:val="0"/>
              <w:adjustRightInd w:val="0"/>
              <w:jc w:val="center"/>
            </w:pPr>
            <w:r>
              <w:t>(когда и кем)</w:t>
            </w:r>
          </w:p>
        </w:tc>
      </w:tr>
      <w:tr>
        <w:tblPrEx>
          <w:tblCellMar>
            <w:top w:w="102" w:type="dxa"/>
            <w:left w:w="62" w:type="dxa"/>
            <w:bottom w:w="102" w:type="dxa"/>
            <w:right w:w="62" w:type="dxa"/>
          </w:tblCellMar>
        </w:tblPrEx>
        <w:tc>
          <w:tcPr>
            <w:tcW w:w="3065" w:type="dxa"/>
            <w:gridSpan w:val="2"/>
          </w:tcPr>
          <w:p>
            <w:pPr>
              <w:autoSpaceDE w:val="0"/>
              <w:autoSpaceDN w:val="0"/>
              <w:adjustRightInd w:val="0"/>
              <w:rPr>
                <w:sz w:val="24"/>
              </w:rPr>
            </w:pPr>
            <w:r>
              <w:rPr>
                <w:sz w:val="24"/>
              </w:rPr>
              <w:t>проживающий(ая) по адресу</w:t>
            </w:r>
          </w:p>
        </w:tc>
        <w:tc>
          <w:tcPr>
            <w:tcW w:w="6495" w:type="dxa"/>
            <w:gridSpan w:val="8"/>
            <w:tcBorders>
              <w:bottom w:val="single" w:color="auto" w:sz="4" w:space="0"/>
            </w:tcBorders>
          </w:tcPr>
          <w:p>
            <w:pPr>
              <w:autoSpaceDE w:val="0"/>
              <w:autoSpaceDN w:val="0"/>
              <w:adjustRightInd w:val="0"/>
            </w:pPr>
          </w:p>
        </w:tc>
      </w:tr>
      <w:tr>
        <w:tblPrEx>
          <w:tblCellMar>
            <w:top w:w="102" w:type="dxa"/>
            <w:left w:w="62" w:type="dxa"/>
            <w:bottom w:w="102" w:type="dxa"/>
            <w:right w:w="62" w:type="dxa"/>
          </w:tblCellMar>
        </w:tblPrEx>
        <w:tc>
          <w:tcPr>
            <w:tcW w:w="9560" w:type="dxa"/>
            <w:gridSpan w:val="10"/>
            <w:tcBorders>
              <w:bottom w:val="single" w:color="auto" w:sz="4" w:space="0"/>
            </w:tcBorders>
          </w:tcPr>
          <w:p>
            <w:pPr>
              <w:autoSpaceDE w:val="0"/>
              <w:autoSpaceDN w:val="0"/>
              <w:adjustRightInd w:val="0"/>
              <w:jc w:val="right"/>
            </w:pPr>
            <w:r>
              <w:t>,</w:t>
            </w:r>
          </w:p>
        </w:tc>
      </w:tr>
      <w:tr>
        <w:tblPrEx>
          <w:tblCellMar>
            <w:top w:w="102" w:type="dxa"/>
            <w:left w:w="62" w:type="dxa"/>
            <w:bottom w:w="102" w:type="dxa"/>
            <w:right w:w="62" w:type="dxa"/>
          </w:tblCellMar>
        </w:tblPrEx>
        <w:tc>
          <w:tcPr>
            <w:tcW w:w="9560" w:type="dxa"/>
            <w:gridSpan w:val="10"/>
            <w:tcBorders>
              <w:top w:val="single" w:color="auto" w:sz="4" w:space="0"/>
            </w:tcBorders>
          </w:tcPr>
          <w:p>
            <w:pPr>
              <w:autoSpaceDE w:val="0"/>
              <w:autoSpaceDN w:val="0"/>
              <w:adjustRightInd w:val="0"/>
              <w:jc w:val="both"/>
              <w:rPr>
                <w:sz w:val="24"/>
                <w:szCs w:val="24"/>
              </w:rPr>
            </w:pPr>
            <w:r>
              <w:rPr>
                <w:sz w:val="24"/>
                <w:szCs w:val="24"/>
              </w:rPr>
              <w:t xml:space="preserve">настоящим даю свое согласие </w:t>
            </w:r>
            <w:r>
              <w:rPr>
                <w:rFonts w:eastAsia="Calibri"/>
                <w:sz w:val="24"/>
                <w:szCs w:val="24"/>
                <w:lang w:eastAsia="en-US"/>
              </w:rPr>
              <w:t xml:space="preserve">Совету депутатов города Старая Русса, </w:t>
            </w:r>
            <w:r>
              <w:rPr>
                <w:rFonts w:eastAsia="Calibri"/>
                <w:sz w:val="24"/>
                <w:szCs w:val="24"/>
              </w:rPr>
              <w:t xml:space="preserve">Администрации Старорусского муниципального района, </w:t>
            </w:r>
            <w:r>
              <w:rPr>
                <w:rFonts w:eastAsia="Calibri"/>
                <w:sz w:val="24"/>
                <w:szCs w:val="24"/>
                <w:lang w:eastAsia="en-US"/>
              </w:rPr>
              <w:t>расположенн</w:t>
            </w:r>
            <w:r>
              <w:rPr>
                <w:rFonts w:eastAsia="Calibri"/>
                <w:sz w:val="24"/>
                <w:szCs w:val="24"/>
              </w:rPr>
              <w:t>ым</w:t>
            </w:r>
            <w:r>
              <w:rPr>
                <w:rFonts w:eastAsia="Calibri"/>
                <w:sz w:val="24"/>
                <w:szCs w:val="24"/>
                <w:lang w:eastAsia="en-US"/>
              </w:rPr>
              <w:t xml:space="preserve"> по адресу: 175200, Новгородская область, г. Старая Русса, Советская набережная, д.</w:t>
            </w:r>
            <w:r>
              <w:rPr>
                <w:rFonts w:eastAsia="Calibri"/>
                <w:sz w:val="24"/>
                <w:szCs w:val="24"/>
              </w:rPr>
              <w:t xml:space="preserve"> </w:t>
            </w:r>
            <w:r>
              <w:rPr>
                <w:rFonts w:eastAsia="Calibri"/>
                <w:sz w:val="24"/>
                <w:szCs w:val="24"/>
                <w:lang w:eastAsia="en-US"/>
              </w:rPr>
              <w:t>1,</w:t>
            </w:r>
            <w:r>
              <w:rPr>
                <w:sz w:val="24"/>
                <w:szCs w:val="24"/>
              </w:rPr>
              <w:t xml:space="preserve"> на обработку моих персональных данных и подтверждаю, что, принимая такое решение, я действую своей волей и в своих интересах.</w:t>
            </w:r>
          </w:p>
        </w:tc>
      </w:tr>
      <w:tr>
        <w:tblPrEx>
          <w:tblCellMar>
            <w:top w:w="102" w:type="dxa"/>
            <w:left w:w="62" w:type="dxa"/>
            <w:bottom w:w="102" w:type="dxa"/>
            <w:right w:w="62" w:type="dxa"/>
          </w:tblCellMar>
        </w:tblPrEx>
        <w:tc>
          <w:tcPr>
            <w:tcW w:w="9560" w:type="dxa"/>
            <w:gridSpan w:val="10"/>
          </w:tcPr>
          <w:p>
            <w:pPr>
              <w:autoSpaceDE w:val="0"/>
              <w:autoSpaceDN w:val="0"/>
              <w:adjustRightInd w:val="0"/>
              <w:ind w:firstLine="709"/>
              <w:jc w:val="both"/>
              <w:rPr>
                <w:sz w:val="24"/>
                <w:szCs w:val="24"/>
              </w:rPr>
            </w:pPr>
            <w:r>
              <w:rPr>
                <w:sz w:val="24"/>
                <w:szCs w:val="24"/>
              </w:rPr>
              <w:t>Согласие дается мной для целей, связанных с награждением памятной медалью «</w:t>
            </w:r>
            <w:r>
              <w:rPr>
                <w:sz w:val="24"/>
                <w:szCs w:val="24"/>
                <w:lang w:eastAsia="ru-RU"/>
              </w:rPr>
              <w:t>Старая Русса – город воинской славы</w:t>
            </w:r>
            <w:r>
              <w:rPr>
                <w:sz w:val="24"/>
                <w:szCs w:val="24"/>
              </w:rPr>
              <w:t xml:space="preserve">», и распространяется на персональные данные, содержащиеся в документах, представленных в соответствии с </w:t>
            </w:r>
            <w:r>
              <w:rPr>
                <w:rFonts w:eastAsia="Calibri"/>
                <w:sz w:val="24"/>
                <w:szCs w:val="24"/>
                <w:lang w:eastAsia="en-US"/>
              </w:rPr>
              <w:t>Положени</w:t>
            </w:r>
            <w:r>
              <w:rPr>
                <w:rFonts w:eastAsia="Calibri"/>
                <w:sz w:val="24"/>
                <w:szCs w:val="24"/>
              </w:rPr>
              <w:t>ем</w:t>
            </w:r>
            <w:r>
              <w:rPr>
                <w:rFonts w:eastAsia="Calibri"/>
                <w:sz w:val="24"/>
                <w:szCs w:val="24"/>
                <w:lang w:eastAsia="en-US"/>
              </w:rPr>
              <w:t xml:space="preserve"> </w:t>
            </w:r>
            <w:r>
              <w:rPr>
                <w:sz w:val="24"/>
                <w:szCs w:val="24"/>
              </w:rPr>
              <w:t>о памятной медали «</w:t>
            </w:r>
            <w:r>
              <w:rPr>
                <w:sz w:val="24"/>
                <w:szCs w:val="24"/>
                <w:lang w:eastAsia="ru-RU"/>
              </w:rPr>
              <w:t>Старая Русса – город воинской славы</w:t>
            </w:r>
            <w:r>
              <w:rPr>
                <w:sz w:val="24"/>
                <w:szCs w:val="24"/>
              </w:rPr>
              <w:t>».</w:t>
            </w:r>
          </w:p>
          <w:p>
            <w:pPr>
              <w:autoSpaceDE w:val="0"/>
              <w:autoSpaceDN w:val="0"/>
              <w:adjustRightInd w:val="0"/>
              <w:ind w:firstLine="709"/>
              <w:jc w:val="both"/>
              <w:rPr>
                <w:sz w:val="24"/>
                <w:szCs w:val="24"/>
              </w:rPr>
            </w:pPr>
            <w:r>
              <w:rPr>
                <w:sz w:val="24"/>
                <w:szCs w:val="24"/>
              </w:rPr>
              <w:t>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pPr>
              <w:autoSpaceDE w:val="0"/>
              <w:autoSpaceDN w:val="0"/>
              <w:adjustRightInd w:val="0"/>
              <w:ind w:firstLine="709"/>
              <w:jc w:val="both"/>
              <w:rPr>
                <w:sz w:val="24"/>
                <w:szCs w:val="24"/>
              </w:rPr>
            </w:pPr>
            <w:r>
              <w:rPr>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autoSpaceDE w:val="0"/>
              <w:autoSpaceDN w:val="0"/>
              <w:adjustRightInd w:val="0"/>
              <w:ind w:firstLine="709"/>
              <w:jc w:val="both"/>
              <w:rPr>
                <w:sz w:val="24"/>
                <w:szCs w:val="24"/>
              </w:rPr>
            </w:pPr>
            <w:r>
              <w:rPr>
                <w:sz w:val="24"/>
                <w:szCs w:val="24"/>
              </w:rPr>
              <w:t>Данное согласие действует с даты подписания на период рассмотрения моей кандидатуры в целях, связанных с награждением памятной медалью «</w:t>
            </w:r>
            <w:r>
              <w:rPr>
                <w:sz w:val="24"/>
                <w:szCs w:val="24"/>
                <w:lang w:eastAsia="ru-RU"/>
              </w:rPr>
              <w:t>Старая Русса - город воинской славы</w:t>
            </w:r>
            <w:r>
              <w:rPr>
                <w:sz w:val="24"/>
                <w:szCs w:val="24"/>
              </w:rPr>
              <w:t>», оформления наградных документов и последующего их хранения в соответствии со сроками хранения, определенными законодательством Российской Федерации об архивном деле или до момента отзыва моего согласия на обработку персональных данных в письменной форме. Мне разъяснен порядок отзыва моего согласия на обработку персональных данных.</w:t>
            </w:r>
          </w:p>
        </w:tc>
      </w:tr>
      <w:tr>
        <w:tblPrEx>
          <w:tblCellMar>
            <w:top w:w="102" w:type="dxa"/>
            <w:left w:w="62" w:type="dxa"/>
            <w:bottom w:w="102" w:type="dxa"/>
            <w:right w:w="62" w:type="dxa"/>
          </w:tblCellMar>
        </w:tblPrEx>
        <w:tc>
          <w:tcPr>
            <w:tcW w:w="3402" w:type="dxa"/>
            <w:gridSpan w:val="3"/>
            <w:tcBorders>
              <w:bottom w:val="single" w:color="auto" w:sz="4" w:space="0"/>
            </w:tcBorders>
          </w:tcPr>
          <w:p>
            <w:pPr>
              <w:autoSpaceDE w:val="0"/>
              <w:autoSpaceDN w:val="0"/>
              <w:adjustRightInd w:val="0"/>
            </w:pPr>
          </w:p>
        </w:tc>
        <w:tc>
          <w:tcPr>
            <w:tcW w:w="339" w:type="dxa"/>
            <w:vAlign w:val="bottom"/>
          </w:tcPr>
          <w:p>
            <w:pPr>
              <w:autoSpaceDE w:val="0"/>
              <w:autoSpaceDN w:val="0"/>
              <w:adjustRightInd w:val="0"/>
            </w:pPr>
          </w:p>
        </w:tc>
        <w:tc>
          <w:tcPr>
            <w:tcW w:w="5819" w:type="dxa"/>
            <w:gridSpan w:val="6"/>
            <w:vAlign w:val="bottom"/>
          </w:tcPr>
          <w:p>
            <w:pPr>
              <w:autoSpaceDE w:val="0"/>
              <w:autoSpaceDN w:val="0"/>
              <w:adjustRightInd w:val="0"/>
            </w:pPr>
            <w:r>
              <w:t>И.О.Фамилия</w:t>
            </w:r>
          </w:p>
        </w:tc>
      </w:tr>
      <w:tr>
        <w:tblPrEx>
          <w:tblCellMar>
            <w:top w:w="102" w:type="dxa"/>
            <w:left w:w="62" w:type="dxa"/>
            <w:bottom w:w="102" w:type="dxa"/>
            <w:right w:w="62" w:type="dxa"/>
          </w:tblCellMar>
        </w:tblPrEx>
        <w:tc>
          <w:tcPr>
            <w:tcW w:w="3402" w:type="dxa"/>
            <w:gridSpan w:val="3"/>
            <w:tcBorders>
              <w:top w:val="single" w:color="auto" w:sz="4" w:space="0"/>
            </w:tcBorders>
          </w:tcPr>
          <w:p>
            <w:pPr>
              <w:autoSpaceDE w:val="0"/>
              <w:autoSpaceDN w:val="0"/>
              <w:adjustRightInd w:val="0"/>
              <w:jc w:val="center"/>
            </w:pPr>
            <w:r>
              <w:t>(подпись лица, давшего согласие)</w:t>
            </w:r>
          </w:p>
        </w:tc>
        <w:tc>
          <w:tcPr>
            <w:tcW w:w="339" w:type="dxa"/>
            <w:vAlign w:val="bottom"/>
          </w:tcPr>
          <w:p>
            <w:pPr>
              <w:autoSpaceDE w:val="0"/>
              <w:autoSpaceDN w:val="0"/>
              <w:adjustRightInd w:val="0"/>
            </w:pPr>
          </w:p>
        </w:tc>
        <w:tc>
          <w:tcPr>
            <w:tcW w:w="5819" w:type="dxa"/>
            <w:gridSpan w:val="6"/>
            <w:vAlign w:val="bottom"/>
          </w:tcPr>
          <w:p>
            <w:pPr>
              <w:autoSpaceDE w:val="0"/>
              <w:autoSpaceDN w:val="0"/>
              <w:adjustRightInd w:val="0"/>
            </w:pPr>
          </w:p>
        </w:tc>
      </w:tr>
    </w:tbl>
    <w:p>
      <w:pPr>
        <w:spacing w:before="100" w:beforeAutospacing="1"/>
        <w:jc w:val="right"/>
        <w:outlineLvl w:val="2"/>
        <w:rPr>
          <w:b/>
          <w:bCs/>
          <w:sz w:val="27"/>
          <w:szCs w:val="27"/>
          <w:lang w:eastAsia="ru-RU"/>
        </w:rPr>
      </w:pPr>
      <w:bookmarkStart w:id="0" w:name="_GoBack"/>
      <w:bookmarkEnd w:id="0"/>
    </w:p>
    <w:sectPr>
      <w:pgSz w:w="11906" w:h="16838"/>
      <w:pgMar w:top="567" w:right="567" w:bottom="567" w:left="198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Mangal">
    <w:altName w:val="Segoe Print"/>
    <w:panose1 w:val="02040503050203030202"/>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9B0"/>
    <w:rsid w:val="002F71D3"/>
    <w:rsid w:val="007319B0"/>
    <w:rsid w:val="00EF5DD7"/>
    <w:rsid w:val="1B3E083B"/>
    <w:rsid w:val="548A7001"/>
    <w:rsid w:val="6CAE3554"/>
    <w:rsid w:val="70A373B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ru-RU"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qFormat/>
    <w:uiPriority w:val="99"/>
    <w:rPr>
      <w:color w:val="0000FF"/>
      <w:u w:val="single"/>
    </w:rPr>
  </w:style>
  <w:style w:type="paragraph" w:styleId="5">
    <w:name w:val="Balloon Text"/>
    <w:basedOn w:val="1"/>
    <w:link w:val="7"/>
    <w:semiHidden/>
    <w:unhideWhenUsed/>
    <w:qFormat/>
    <w:uiPriority w:val="99"/>
    <w:rPr>
      <w:rFonts w:ascii="Tahoma" w:hAnsi="Tahoma" w:cs="Tahoma" w:eastAsiaTheme="minorHAnsi"/>
      <w:sz w:val="16"/>
      <w:szCs w:val="16"/>
      <w:lang w:eastAsia="en-US"/>
    </w:rPr>
  </w:style>
  <w:style w:type="paragraph" w:styleId="6">
    <w:name w:val="Body Text"/>
    <w:basedOn w:val="1"/>
    <w:link w:val="8"/>
    <w:qFormat/>
    <w:uiPriority w:val="0"/>
    <w:pPr>
      <w:jc w:val="both"/>
    </w:pPr>
    <w:rPr>
      <w:sz w:val="24"/>
    </w:rPr>
  </w:style>
  <w:style w:type="character" w:customStyle="1" w:styleId="7">
    <w:name w:val="Текст выноски Знак"/>
    <w:basedOn w:val="2"/>
    <w:link w:val="5"/>
    <w:semiHidden/>
    <w:uiPriority w:val="99"/>
    <w:rPr>
      <w:rFonts w:ascii="Tahoma" w:hAnsi="Tahoma" w:cs="Tahoma"/>
      <w:sz w:val="16"/>
      <w:szCs w:val="16"/>
    </w:rPr>
  </w:style>
  <w:style w:type="character" w:customStyle="1" w:styleId="8">
    <w:name w:val="Основной текст Знак"/>
    <w:basedOn w:val="2"/>
    <w:link w:val="6"/>
    <w:uiPriority w:val="0"/>
    <w:rPr>
      <w:rFonts w:ascii="Times New Roman" w:hAnsi="Times New Roman" w:eastAsia="Times New Roman" w:cs="Times New Roman"/>
      <w:sz w:val="24"/>
      <w:szCs w:val="20"/>
      <w:lang w:eastAsia="zh-CN"/>
    </w:rPr>
  </w:style>
  <w:style w:type="paragraph" w:customStyle="1" w:styleId="9">
    <w:name w:val="ConsPlusNormal"/>
    <w:qFormat/>
    <w:uiPriority w:val="0"/>
    <w:pPr>
      <w:widowControl w:val="0"/>
      <w:suppressAutoHyphens/>
      <w:autoSpaceDE w:val="0"/>
      <w:spacing w:after="0" w:line="240" w:lineRule="auto"/>
      <w:ind w:firstLine="720"/>
    </w:pPr>
    <w:rPr>
      <w:rFonts w:ascii="Arial" w:hAnsi="Arial" w:eastAsia="Times New Roman" w:cs="Arial"/>
      <w:sz w:val="20"/>
      <w:szCs w:val="20"/>
      <w:lang w:val="ru-RU" w:eastAsia="zh-CN" w:bidi="ar-SA"/>
    </w:rPr>
  </w:style>
  <w:style w:type="paragraph" w:customStyle="1" w:styleId="10">
    <w:name w:val="Без интервала1"/>
    <w:qFormat/>
    <w:uiPriority w:val="0"/>
    <w:rPr>
      <w:rFonts w:ascii="Calibri" w:hAnsi="Calibri" w:eastAsia="Times New Roman" w:cs="Times New Roman"/>
      <w:sz w:val="22"/>
      <w:szCs w:val="22"/>
      <w:lang w:val="ru-RU" w:eastAsia="ru-RU"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2201</Words>
  <Characters>12550</Characters>
  <Lines>104</Lines>
  <Paragraphs>29</Paragraphs>
  <TotalTime>3</TotalTime>
  <ScaleCrop>false</ScaleCrop>
  <LinksUpToDate>false</LinksUpToDate>
  <CharactersWithSpaces>14722</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2023-11-30T07:35:00Z</dcterms:created>
  <dc:creator>Долгих Олег Дмитриевич</dc:creator>
  <cp:lastModifiedBy>kadr653</cp:lastModifiedBy>
  <dcterms:modified xsi:type="dcterms:W3CDTF">2024-02-13T12:13:08Z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C0FA778B125348F0A33CFB996BF1DA0C</vt:lpwstr>
  </property>
</Properties>
</file>