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b/>
          <w:sz w:val="36"/>
          <w:szCs w:val="36"/>
          <w:u w:val="single"/>
          <w:lang w:eastAsia="ar-SA"/>
        </w:rPr>
      </w:pPr>
      <w:bookmarkStart w:id="0" w:name="_GoBack"/>
      <w:bookmarkEnd w:id="0"/>
      <w:r>
        <w:rPr>
          <w:b/>
          <w:sz w:val="36"/>
          <w:szCs w:val="36"/>
          <w:u w:val="single"/>
          <w:lang w:eastAsia="ar-SA"/>
        </w:rPr>
        <w:t>Структура (план) написания характеристики в соответствии с отраслевой принадлежностью</w:t>
      </w:r>
    </w:p>
    <w:p>
      <w:pPr>
        <w:ind w:firstLine="708"/>
        <w:jc w:val="center"/>
        <w:rPr>
          <w:b/>
          <w:color w:val="FF0000"/>
          <w:sz w:val="32"/>
          <w:szCs w:val="32"/>
          <w:u w:val="single"/>
          <w:lang w:eastAsia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sz w:val="36"/>
                <w:szCs w:val="36"/>
                <w:u w:val="single"/>
                <w:lang w:eastAsia="ar-SA"/>
              </w:rPr>
              <w:t>Общие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708"/>
              <w:jc w:val="center"/>
              <w:rPr>
                <w:sz w:val="28"/>
                <w:szCs w:val="28"/>
                <w:lang w:eastAsia="ar-SA"/>
              </w:rPr>
            </w:pPr>
          </w:p>
          <w:p>
            <w:pPr>
              <w:ind w:firstLine="708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1. Профессиональные и личные качества: трудолюбие, ответственность, коммуникативность, аккуратность, внимательность, инициативность, отзывчивость, целеустремленность,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  <w:lang w:eastAsia="ar-SA"/>
              </w:rPr>
              <w:t>грамотность, готовность к сотрудничеству, конструктивность.</w:t>
            </w:r>
          </w:p>
          <w:p>
            <w:pPr>
              <w:pStyle w:val="7"/>
              <w:ind w:left="0" w:firstLine="709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2. Конкретные заслуги в профессиональной и трудовой деятельности, оказавшие влияние на развитие отрасли в целом ранее не отмеченные государственными наградами Российской Федерации.</w:t>
            </w:r>
          </w:p>
          <w:p>
            <w:pPr>
              <w:pStyle w:val="7"/>
              <w:ind w:left="0" w:firstLine="709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3. </w:t>
            </w:r>
            <w:r>
              <w:rPr>
                <w:sz w:val="32"/>
                <w:szCs w:val="32"/>
              </w:rPr>
              <w:t>Самосовершенствование (самообразование), повышение квалификации.</w:t>
            </w:r>
          </w:p>
          <w:p>
            <w:pPr>
              <w:pStyle w:val="7"/>
              <w:ind w:left="0"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Иное (наставничество, передача опыта молодым специалистам; общественная, благотворительная деятельность, наличие региональных, муниципальных, ведомственных наград).</w:t>
            </w:r>
          </w:p>
          <w:p>
            <w:pPr>
              <w:rPr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сферах промышленности, транспорта и дорожного хозяйства,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обеспечении высоких результатов работы, экономии сырья, материалов, финансовых и трудовых ресурсов, снижении себестоимости выпускаемой продукции;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успешном выполнении производственных заданий, разработке и внедрении в производство новых видов продукции;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организации на территории Новгородской области производства высококачественных, экологически чистых продуктов питания с применением современного оборудования, способствующего повышению качества производимой продукции;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д)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в обеспечении безопасности движения и охраны окружающей среды;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улучшении  регулярности движения автомобильного и городского наземного электрического транспорта на линию;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в увеличении коэффициента выпуска автомобильного транспорта и городского наземного электрического транспорта на линию;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в увеличении доли протяженности автомобильных дорог общего пользования регионального или межмуниципального значения, отвечающих нормативным требованиям;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в успешном завершении строительства, реконструкции, капитального ремонта значимых объектов автомобильных дорог общего  пользования регионального значения.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в обеспечении высоких результатов работы в сфере дорожного хозяйства;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за успешное выполнение заданий по строительству и вводу в эксплуатацию с высоким качеством объектов,  при которых использовались современные энергосберегающие и экологически чистые продукты;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 за высокий профессионализм и самоотверженность, проявленные при восстановительных работах и ликвидации последствий аварий, стихийных бедствий и других чрезвычайных ситуаций;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м) в подготовке специалистов и квалифицированных рабочих для соответствующих сфер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8"/>
              <w:jc w:val="center"/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 сфере сельского хозяйства и ветеринарии: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pStyle w:val="4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а) за достижение высоких производственно-экономических показателей, внедрение прогрессивных технологий и методов работы в системе агропромышленного комплекса области;</w:t>
            </w:r>
          </w:p>
          <w:p>
            <w:pPr>
              <w:pStyle w:val="4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б) в повышении обеспеченности населения высококачественной, экологически чистой сельскохозяйственной, животноводческой, птицеводческой и молочной продукцией;</w:t>
            </w:r>
          </w:p>
          <w:p>
            <w:pPr>
              <w:pStyle w:val="4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в) в принятии своевременных профилактических мер, направленных на защиту населения от болезней, общих для человека и животных на территории области;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г) в выполнении целевых показателей (платных услуг, внедрение новых методов лечения, новых технологий, приборов) в сфере ветеринарии;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д) в подготовке специалистов для соответствующих сфер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 сфере социальной защиты населения: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а) в разработке и внедрении новых форм и технологий обслуживания граждан;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организации своевременного и качественного оказания гражданам социальной помощи;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в) в решении задач по выработке и реализации государственной политики в сфере труда, занятости и социальной защиты населения;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г) в повышении результатов качества оказания услуг;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д) в снижении уровня безработицы;</w:t>
            </w:r>
          </w:p>
          <w:p>
            <w:pPr>
              <w:pStyle w:val="7"/>
              <w:ind w:left="0"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е) в повышении коэффициента миграционного прироста (целевой показатель рассчитывается в количестве человек на 10 тыс. чел. населения и сравнивается с целевым показателем предыдущего года);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ё) в увеличении суммарного коэффициента рождаемости;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в подготовке специалистов и квалифицированных рабочих для соответствующих сфер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 сфере здравоохранения: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а) внедрение методик, которыми специалист  владеет в совершенстве, применение в деятельности уникальных методов, приемов, технологий, освоенных специалистом;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зависимости от направления специальности описание показателей: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пролеченных больных;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операций, послеоперационная летальность;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послеоперационных осложнений, отсутствие послеоперационных осложнений, отсутствие обоснованных жалоб;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удовлетворенность качеством оказания медицинской помощи; </w:t>
            </w:r>
            <w:r>
              <w:rPr>
                <w:sz w:val="28"/>
                <w:szCs w:val="28"/>
              </w:rPr>
              <w:tab/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укомплектованность штатных должностей медицинского персонала; </w:t>
            </w:r>
            <w:r>
              <w:rPr>
                <w:sz w:val="28"/>
                <w:szCs w:val="28"/>
              </w:rPr>
              <w:tab/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привлеченных молодых специалистов;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государственного задания в пределах Территориальной программы государственных гарантий оказания медицинской помощи гражданам;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планового задания по диспансеризации;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выявления новообразований в запущенной стадии; </w:t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обеспечения выполнения плана профилактических осмотров детского населения, обеспечение плана вакцинации.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 сфере образования: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стабильные результаты освоения обучающимися, воспитанниками образовательных программ и показатели динамики их достижений за последние 3 года;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наличие победителей и призеров олимпиад школьников; 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наличие учащихся, принимающих активное участие во внеурочной деятельности в соответствии с профилем преподаваемого общеобразовательного предмета;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наличие выпускников, добившихся высоких профессиональных результатов по профилю преподаваемого предмета;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разработка новейших методик преподавания образовательных предметов;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организация и совершенствование учебного и воспитательного процессов;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формирование интеллектуального, культурного и нравственного развития личности;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организация учебно-методической работы и оказание практической помощи работникам образования (проведение мастер-классов, презентаций педагогического опыта на региональном/федеральном уровнях, активное участие в работе предметно-методических объединений);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наличие собственных инновационных учебно-методических пособий, программ и авторских методик.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8"/>
              <w:jc w:val="center"/>
              <w:rPr>
                <w:b/>
                <w:color w:val="FF0000"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 сфере культуры: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а) </w:t>
            </w:r>
            <w:r>
              <w:rPr>
                <w:sz w:val="28"/>
                <w:szCs w:val="28"/>
              </w:rPr>
              <w:t>в развитии культуры и искусства области;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сохранении и восстановлении памятников истории и культуры;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развитии музейного дела;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развитии народного творчества;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 воспитании и подготовке квалифицированных кадров для организаций области, работающих в области культуры, искусства;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популяризации культуры области;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ё) в развитии архивного дела, в том числе в организации обеспечения сохранности, комплектования, учета и использования документов архивного фонда Российской Федерации;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ж) доля детей, привлекаемых к участию в творческих мероприятиях,  от общего числа детей, проживающих на территории Новгородской области;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з)  количество сыгранных ролей;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и) участие в официальных творческих конкурсах и мероприятиях, гастрольных турах, благотворительных акциях за последние 3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jc w:val="center"/>
              <w:rPr>
                <w:color w:val="FF0000"/>
                <w:sz w:val="32"/>
                <w:szCs w:val="32"/>
                <w:u w:val="single"/>
                <w:lang w:eastAsia="ar-SA"/>
              </w:rPr>
            </w:pPr>
            <w:r>
              <w:rPr>
                <w:b/>
                <w:color w:val="254061" w:themeColor="accent1" w:themeShade="80"/>
                <w:sz w:val="36"/>
                <w:szCs w:val="36"/>
                <w:u w:val="single"/>
                <w:lang w:eastAsia="ar-SA"/>
              </w:rPr>
              <w:t>В  отрасли физической культуры и спорта: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а) в совершенствовании системы физического воспитания населения области и развитии организационно-методической, учебно-тренировочной, воспитательной деятельности; 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 в развитии массового спорта;</w:t>
            </w:r>
          </w:p>
          <w:p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в) в развитии спорта высших достижений;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развитии детско-юношеского спорта;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в развитии спорта для лиц с ограниченными физическими возможностями здоровья и инвалидов;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 развитии спортивной инфраструктуры;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ё) в популяризации и пропаганде физической культуры и спорта.</w:t>
            </w:r>
          </w:p>
        </w:tc>
      </w:tr>
    </w:tbl>
    <w:p>
      <w:pPr>
        <w:ind w:firstLine="708"/>
        <w:jc w:val="center"/>
        <w:rPr>
          <w:sz w:val="28"/>
          <w:szCs w:val="28"/>
          <w:lang w:eastAsia="ar-SA"/>
        </w:rPr>
      </w:pPr>
    </w:p>
    <w:p>
      <w:pPr>
        <w:pStyle w:val="7"/>
        <w:ind w:left="0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>
      <w:pPr>
        <w:pStyle w:val="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59"/>
    <w:rsid w:val="00087B9F"/>
    <w:rsid w:val="0032745A"/>
    <w:rsid w:val="005F79DE"/>
    <w:rsid w:val="007179FA"/>
    <w:rsid w:val="00BC5B3D"/>
    <w:rsid w:val="00D12E57"/>
    <w:rsid w:val="00DE4959"/>
    <w:rsid w:val="00E1163B"/>
    <w:rsid w:val="00E80EBB"/>
    <w:rsid w:val="00EC0F4F"/>
    <w:rsid w:val="00F93E67"/>
    <w:rsid w:val="6F7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Стандартный HTML Знак"/>
    <w:basedOn w:val="2"/>
    <w:link w:val="4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  <w:style w:type="paragraph" w:customStyle="1" w:styleId="8">
    <w:name w:val="Обычный2"/>
    <w:qFormat/>
    <w:uiPriority w:val="0"/>
    <w:pPr>
      <w:widowControl w:val="0"/>
      <w:snapToGrid w:val="0"/>
      <w:spacing w:before="20" w:after="2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NOVREG</Company>
  <Pages>4</Pages>
  <Words>1091</Words>
  <Characters>6224</Characters>
  <Lines>51</Lines>
  <Paragraphs>14</Paragraphs>
  <TotalTime>101</TotalTime>
  <ScaleCrop>false</ScaleCrop>
  <LinksUpToDate>false</LinksUpToDate>
  <CharactersWithSpaces>7301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2019-05-13T12:59:00Z</dcterms:created>
  <dc:creator>Малинова Наталья Сергеевна</dc:creator>
  <cp:lastModifiedBy>ud392</cp:lastModifiedBy>
  <dcterms:modified xsi:type="dcterms:W3CDTF">2023-05-22T14:00:38Z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5BDF72BCC0544C7FA8E049A5F77BBAE9</vt:lpwstr>
  </property>
</Properties>
</file>