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Администрация Старорусского муниципального района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ПРОТОКОЛ</w:t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  заседания общественного Совета Администрации Старорусского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                               муниципального района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</w:p>
    <w:p>
      <w:pPr>
        <w:jc w:val="both"/>
      </w:pPr>
      <w:r>
        <w:rPr>
          <w:rFonts w:hint="default"/>
          <w:b/>
          <w:bCs/>
          <w:sz w:val="28"/>
          <w:szCs w:val="28"/>
          <w:lang w:val="en-US"/>
        </w:rPr>
        <w:t>21</w:t>
      </w:r>
      <w:r>
        <w:rPr>
          <w:b/>
          <w:bCs/>
          <w:sz w:val="28"/>
          <w:szCs w:val="28"/>
          <w:lang w:val="en-US"/>
        </w:rPr>
        <w:t>.</w:t>
      </w:r>
      <w:r>
        <w:rPr>
          <w:rFonts w:hint="default"/>
          <w:b/>
          <w:bCs/>
          <w:sz w:val="28"/>
          <w:szCs w:val="28"/>
          <w:lang w:val="en-US"/>
        </w:rPr>
        <w:t>05</w:t>
      </w:r>
      <w:r>
        <w:rPr>
          <w:b/>
          <w:bCs/>
          <w:sz w:val="28"/>
          <w:szCs w:val="28"/>
          <w:lang w:val="ru-RU"/>
        </w:rPr>
        <w:t>.202</w:t>
      </w:r>
      <w:r>
        <w:rPr>
          <w:b/>
          <w:bCs/>
          <w:sz w:val="28"/>
          <w:szCs w:val="28"/>
          <w:lang w:val="en-US"/>
        </w:rPr>
        <w:t>1</w:t>
      </w:r>
      <w:r>
        <w:rPr>
          <w:b/>
          <w:bCs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en-US"/>
        </w:rPr>
        <w:t>1</w:t>
      </w:r>
      <w:r>
        <w:rPr>
          <w:rFonts w:hint="default"/>
          <w:b/>
          <w:bCs/>
          <w:sz w:val="28"/>
          <w:szCs w:val="28"/>
          <w:lang w:val="en-US"/>
        </w:rPr>
        <w:t>7</w:t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г. Старая Русса</w:t>
      </w:r>
    </w:p>
    <w:p>
      <w:pPr>
        <w:jc w:val="both"/>
        <w:rPr>
          <w:b w:val="0"/>
          <w:bCs w:val="0"/>
          <w:sz w:val="28"/>
          <w:szCs w:val="28"/>
        </w:rPr>
      </w:pP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Председатель - В.Т. Джумаев, председатель общественного Совета Администра</w:t>
      </w:r>
      <w:r>
        <w:rPr>
          <w:b w:val="0"/>
          <w:bCs w:val="0"/>
          <w:sz w:val="28"/>
          <w:szCs w:val="28"/>
        </w:rPr>
        <w:softHyphen/>
      </w:r>
      <w:r>
        <w:rPr>
          <w:b w:val="0"/>
          <w:bCs w:val="0"/>
          <w:sz w:val="28"/>
          <w:szCs w:val="28"/>
        </w:rPr>
        <w:t>ции муниципального района</w:t>
      </w:r>
    </w:p>
    <w:p>
      <w:pPr>
        <w:jc w:val="both"/>
      </w:pPr>
      <w:r>
        <w:rPr>
          <w:b w:val="0"/>
          <w:bCs w:val="0"/>
          <w:sz w:val="28"/>
          <w:szCs w:val="28"/>
        </w:rPr>
        <w:t xml:space="preserve">Секретарь — </w:t>
      </w:r>
      <w:r>
        <w:rPr>
          <w:b w:val="0"/>
          <w:bCs w:val="0"/>
          <w:sz w:val="28"/>
          <w:szCs w:val="28"/>
          <w:lang w:val="ru-RU"/>
        </w:rPr>
        <w:t>Насонова В.В.</w:t>
      </w:r>
      <w:r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  <w:lang w:val="ru-RU"/>
        </w:rPr>
        <w:t xml:space="preserve"> главный специалист организационного отдела </w:t>
      </w:r>
      <w:r>
        <w:rPr>
          <w:b w:val="0"/>
          <w:bCs w:val="0"/>
          <w:sz w:val="28"/>
          <w:szCs w:val="28"/>
        </w:rPr>
        <w:t xml:space="preserve">  управления  Делами Администрации муниципального района </w:t>
      </w:r>
    </w:p>
    <w:p>
      <w:pPr>
        <w:jc w:val="both"/>
        <w:rPr>
          <w:b w:val="0"/>
          <w:bCs w:val="0"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Присутствовали члены общественного Совета:</w:t>
      </w:r>
    </w:p>
    <w:p>
      <w:pPr>
        <w:jc w:val="both"/>
        <w:rPr>
          <w:b/>
          <w:bCs/>
          <w:sz w:val="28"/>
          <w:szCs w:val="28"/>
        </w:rPr>
      </w:pPr>
    </w:p>
    <w:p>
      <w:pPr>
        <w:jc w:val="both"/>
      </w:pPr>
      <w:r>
        <w:rPr>
          <w:b w:val="0"/>
          <w:bCs w:val="0"/>
          <w:sz w:val="28"/>
          <w:szCs w:val="28"/>
        </w:rPr>
        <w:tab/>
      </w:r>
      <w:r>
        <w:rPr>
          <w:rFonts w:eastAsia="Times New Roman" w:cs="Times New Roman"/>
          <w:b w:val="0"/>
          <w:bCs w:val="0"/>
          <w:sz w:val="28"/>
          <w:szCs w:val="28"/>
        </w:rPr>
        <w:t xml:space="preserve">Будылев Ю.П., Лёшина В.Н., Мишагин Г.К., </w:t>
      </w: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>Харитонова Н.В.</w:t>
      </w:r>
      <w:r>
        <w:rPr>
          <w:rFonts w:eastAsia="Times New Roman" w:cs="Times New Roman"/>
          <w:b w:val="0"/>
          <w:bCs w:val="0"/>
          <w:sz w:val="28"/>
          <w:szCs w:val="28"/>
        </w:rPr>
        <w:t xml:space="preserve">, Петрова О.А.,  </w:t>
      </w: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>Чертков А.С., Семенова Ю.М., Яковлев А.К.</w:t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 xml:space="preserve">                      </w:t>
      </w:r>
      <w:r>
        <w:rPr>
          <w:rFonts w:eastAsia="Times New Roman" w:cs="Times New Roman"/>
          <w:b w:val="0"/>
          <w:bCs w:val="0"/>
          <w:sz w:val="28"/>
          <w:szCs w:val="28"/>
        </w:rPr>
        <w:t xml:space="preserve">     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ПОВЕСТКА ДНЯ:  </w:t>
      </w:r>
    </w:p>
    <w:p>
      <w:pPr>
        <w:jc w:val="both"/>
        <w:rPr>
          <w:b/>
          <w:bCs/>
          <w:sz w:val="28"/>
          <w:szCs w:val="28"/>
        </w:rPr>
      </w:pPr>
    </w:p>
    <w:p>
      <w:pPr>
        <w:ind w:firstLine="280" w:firstLineChars="100"/>
        <w:jc w:val="left"/>
        <w:rPr>
          <w:b w:val="0"/>
          <w:bCs w:val="0"/>
          <w:sz w:val="28"/>
          <w:szCs w:val="28"/>
        </w:rPr>
      </w:pPr>
      <w:r>
        <w:rPr>
          <w:rFonts w:eastAsia="Times New Roman" w:cs="Times New Roman"/>
          <w:b w:val="0"/>
          <w:bCs w:val="0"/>
          <w:sz w:val="28"/>
          <w:szCs w:val="28"/>
          <w:shd w:val="clear" w:fill="auto"/>
        </w:rPr>
        <w:t>1.</w:t>
      </w:r>
      <w:r>
        <w:rPr>
          <w:rFonts w:eastAsia="Times New Roman" w:cs="Times New Roman"/>
          <w:b w:val="0"/>
          <w:bCs w:val="0"/>
          <w:sz w:val="28"/>
          <w:szCs w:val="28"/>
          <w:shd w:val="clear" w:fill="auto"/>
        </w:rPr>
        <w:t xml:space="preserve"> </w:t>
      </w:r>
      <w:r>
        <w:rPr>
          <w:rFonts w:eastAsia="MS Mincho"/>
          <w:b w:val="0"/>
          <w:bCs w:val="0"/>
          <w:sz w:val="28"/>
          <w:szCs w:val="28"/>
          <w:lang w:eastAsia="zh-CN"/>
        </w:rPr>
        <w:t xml:space="preserve">О </w:t>
      </w:r>
      <w:r>
        <w:rPr>
          <w:b w:val="0"/>
          <w:bCs w:val="0"/>
          <w:sz w:val="28"/>
          <w:szCs w:val="28"/>
        </w:rPr>
        <w:t>внесении изменений в муниципальную Программу муниципального образования город Старая Русса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«</w:t>
      </w:r>
      <w:r>
        <w:rPr>
          <w:b w:val="0"/>
          <w:bCs w:val="0"/>
          <w:sz w:val="28"/>
          <w:szCs w:val="28"/>
          <w:lang w:val="ru-RU"/>
        </w:rPr>
        <w:t>Приватизация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и управление муниципальным имуществом муниципального образования город Старая Русса</w:t>
      </w:r>
      <w:r>
        <w:rPr>
          <w:b w:val="0"/>
          <w:bCs w:val="0"/>
          <w:sz w:val="28"/>
          <w:szCs w:val="28"/>
        </w:rPr>
        <w:t xml:space="preserve"> на 2014-2023 годы»»</w:t>
      </w:r>
    </w:p>
    <w:p>
      <w:pPr>
        <w:pStyle w:val="9"/>
        <w:ind w:firstLine="280"/>
        <w:jc w:val="both"/>
        <w:rPr>
          <w:rFonts w:eastAsia="Times New Roman" w:cs="Times New Roman"/>
          <w:b w:val="0"/>
          <w:bCs w:val="0"/>
          <w:sz w:val="28"/>
          <w:szCs w:val="28"/>
          <w:shd w:val="clear" w:fill="auto"/>
        </w:rPr>
      </w:pPr>
      <w:r>
        <w:rPr>
          <w:rFonts w:eastAsia="Times New Roman" w:cs="Times New Roman"/>
          <w:b w:val="0"/>
          <w:bCs w:val="0"/>
          <w:sz w:val="28"/>
          <w:szCs w:val="28"/>
          <w:shd w:val="clear" w:fill="auto"/>
        </w:rPr>
        <w:t xml:space="preserve">Докладчик: </w:t>
      </w:r>
      <w:r>
        <w:rPr>
          <w:rFonts w:hint="default" w:eastAsia="Times New Roman" w:cs="Times New Roman"/>
          <w:b w:val="0"/>
          <w:bCs w:val="0"/>
          <w:sz w:val="28"/>
          <w:szCs w:val="28"/>
          <w:shd w:val="clear" w:fill="auto"/>
          <w:lang w:val="ru-RU"/>
        </w:rPr>
        <w:t>Горчакова Наталья Петровна</w:t>
      </w:r>
      <w:r>
        <w:rPr>
          <w:rFonts w:eastAsia="Times New Roman" w:cs="Times New Roman"/>
          <w:b w:val="0"/>
          <w:bCs w:val="0"/>
          <w:sz w:val="28"/>
          <w:szCs w:val="28"/>
          <w:shd w:val="clear" w:fill="auto"/>
        </w:rPr>
        <w:t xml:space="preserve">, </w:t>
      </w:r>
      <w:r>
        <w:rPr>
          <w:rFonts w:eastAsia="Times New Roman" w:cs="Times New Roman"/>
          <w:b w:val="0"/>
          <w:bCs w:val="0"/>
          <w:color w:val="000000"/>
          <w:kern w:val="2"/>
          <w:sz w:val="28"/>
          <w:szCs w:val="28"/>
          <w:shd w:val="clear" w:fill="auto"/>
          <w:lang w:val="ru-RU" w:eastAsia="zh-CN" w:bidi="hi-IN"/>
        </w:rPr>
        <w:t>председатель комитета строительства, жилищно-коммунального хозяйства и имущественных отношений</w:t>
      </w:r>
      <w:r>
        <w:rPr>
          <w:rFonts w:eastAsia="Times New Roman" w:cs="Times New Roman"/>
          <w:b w:val="0"/>
          <w:bCs w:val="0"/>
          <w:kern w:val="2"/>
          <w:sz w:val="28"/>
          <w:szCs w:val="28"/>
          <w:shd w:val="clear" w:fill="auto"/>
          <w:lang w:val="ru-RU" w:bidi="hi-IN"/>
        </w:rPr>
        <w:t xml:space="preserve"> Администрации муниципального района</w:t>
      </w:r>
      <w:r>
        <w:rPr>
          <w:rFonts w:eastAsia="Times New Roman" w:cs="Times New Roman"/>
          <w:b w:val="0"/>
          <w:bCs w:val="0"/>
          <w:sz w:val="28"/>
          <w:szCs w:val="28"/>
          <w:shd w:val="clear" w:fill="auto"/>
        </w:rPr>
        <w:t>.</w:t>
      </w:r>
    </w:p>
    <w:p>
      <w:pPr>
        <w:pStyle w:val="9"/>
        <w:numPr>
          <w:ilvl w:val="0"/>
          <w:numId w:val="0"/>
        </w:numPr>
        <w:tabs>
          <w:tab w:val="left" w:pos="209"/>
        </w:tabs>
        <w:ind w:leftChars="100"/>
        <w:jc w:val="both"/>
        <w:rPr>
          <w:rFonts w:hint="default" w:eastAsia="Times New Roman" w:cs="Times New Roman"/>
          <w:b w:val="0"/>
          <w:bCs w:val="0"/>
          <w:sz w:val="28"/>
          <w:szCs w:val="28"/>
          <w:shd w:val="clear" w:fill="auto"/>
          <w:lang w:val="ru-RU"/>
        </w:rPr>
      </w:pP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 xml:space="preserve">   </w:t>
      </w:r>
      <w:r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ru-RU"/>
        </w:rPr>
        <w:t>Открытие заседания</w:t>
      </w:r>
      <w:r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en-US"/>
        </w:rPr>
        <w:t>:</w:t>
      </w: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en-US"/>
        </w:rPr>
      </w:pP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>Джумаев В.Т., председатель общественного Совета Администрации Старорусского  муниципального  района.</w:t>
      </w: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 w:val="0"/>
          <w:bCs w:val="0"/>
          <w:color w:val="000000"/>
          <w:sz w:val="18"/>
          <w:szCs w:val="18"/>
          <w:lang w:val="ru-RU"/>
        </w:rPr>
      </w:pPr>
    </w:p>
    <w:p>
      <w:pPr>
        <w:pStyle w:val="11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>
        <w:rPr>
          <w:rFonts w:hint="default" w:eastAsia="Liberation Serif" w:cs="Times New Roman"/>
          <w:b w:val="0"/>
          <w:bCs w:val="0"/>
          <w:color w:val="000000"/>
          <w:sz w:val="28"/>
          <w:szCs w:val="28"/>
          <w:lang w:val="ru-RU"/>
        </w:rPr>
        <w:t xml:space="preserve">        </w:t>
      </w: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 xml:space="preserve">1. СЛУШАЛИ: </w:t>
      </w:r>
      <w:r>
        <w:rPr>
          <w:rFonts w:hint="default" w:eastAsia="Liberation Serif" w:cs="Times New Roman"/>
          <w:b w:val="0"/>
          <w:bCs w:val="0"/>
          <w:color w:val="000000"/>
          <w:sz w:val="28"/>
          <w:szCs w:val="28"/>
          <w:lang w:val="ru-RU"/>
        </w:rPr>
        <w:t>Горчакову Н.П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., 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которая доложила, что приняти</w:t>
      </w:r>
      <w:r>
        <w:rPr>
          <w:rFonts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е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постановления 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«</w:t>
      </w:r>
      <w:r>
        <w:rPr>
          <w:rFonts w:eastAsia="MS Mincho"/>
          <w:b w:val="0"/>
          <w:bCs w:val="0"/>
          <w:sz w:val="28"/>
          <w:szCs w:val="28"/>
          <w:lang w:eastAsia="zh-CN"/>
        </w:rPr>
        <w:t xml:space="preserve">О </w:t>
      </w:r>
      <w:r>
        <w:rPr>
          <w:b w:val="0"/>
          <w:bCs w:val="0"/>
          <w:sz w:val="28"/>
          <w:szCs w:val="28"/>
        </w:rPr>
        <w:t>внесении изменений в муниципальную Программу муниципального образования город Старая Русса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«</w:t>
      </w:r>
      <w:r>
        <w:rPr>
          <w:b w:val="0"/>
          <w:bCs w:val="0"/>
          <w:sz w:val="28"/>
          <w:szCs w:val="28"/>
          <w:lang w:val="ru-RU"/>
        </w:rPr>
        <w:t>Приватизация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и управление муниципальным имуществом муниципального образования город Старая Русса</w:t>
      </w:r>
      <w:r>
        <w:rPr>
          <w:b w:val="0"/>
          <w:bCs w:val="0"/>
          <w:sz w:val="28"/>
          <w:szCs w:val="28"/>
        </w:rPr>
        <w:t xml:space="preserve"> на 2014-2023 годы»</w:t>
      </w:r>
      <w:r>
        <w:rPr>
          <w:b w:val="0"/>
          <w:bCs/>
          <w:sz w:val="28"/>
          <w:szCs w:val="28"/>
        </w:rPr>
        <w:t>»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 xml:space="preserve">  </w:t>
      </w:r>
      <w:r>
        <w:rPr>
          <w:rFonts w:hint="default" w:cs="Times New Roman"/>
          <w:sz w:val="28"/>
          <w:szCs w:val="28"/>
          <w:lang w:val="ru-RU"/>
        </w:rPr>
        <w:t>обосновано тем, что</w:t>
      </w:r>
      <w:r>
        <w:rPr>
          <w:rFonts w:hint="default" w:ascii="Times New Roman" w:hAnsi="Times New Roman" w:cs="Times New Roman"/>
          <w:sz w:val="28"/>
          <w:szCs w:val="28"/>
        </w:rPr>
        <w:t xml:space="preserve"> программ</w:t>
      </w:r>
      <w:r>
        <w:rPr>
          <w:rFonts w:hint="default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приводятся в соответствии с решением о бюджете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города Старая Русса</w:t>
      </w:r>
      <w:r>
        <w:rPr>
          <w:rFonts w:hint="default" w:ascii="Times New Roman" w:hAnsi="Times New Roman" w:cs="Times New Roman"/>
          <w:sz w:val="28"/>
          <w:szCs w:val="28"/>
        </w:rPr>
        <w:t xml:space="preserve">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-202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 xml:space="preserve"> гг.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Общий объем финансирования программы за счет средств бюджета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города Старая Русса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на 2014-2023 год –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не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меняется  и </w:t>
      </w:r>
    </w:p>
    <w:p>
      <w:pPr>
        <w:spacing w:line="300" w:lineRule="atLeast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состав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ляет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hint="default" w:ascii="Times New Roman" w:hAnsi="Times New Roman" w:eastAsia="Arial Unicode MS" w:cs="Times New Roman"/>
          <w:kern w:val="2"/>
          <w:sz w:val="28"/>
          <w:szCs w:val="28"/>
          <w:lang w:val="ru-RU" w:eastAsia="hi-IN"/>
        </w:rPr>
        <w:t>4019,5</w:t>
      </w:r>
      <w:r>
        <w:rPr>
          <w:rFonts w:hint="default" w:ascii="Times New Roman" w:hAnsi="Times New Roman" w:eastAsia="Arial Unicode MS" w:cs="Times New Roman"/>
          <w:kern w:val="2"/>
          <w:sz w:val="28"/>
          <w:szCs w:val="28"/>
          <w:lang w:eastAsia="hi-IN" w:bidi="hi-IN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тыс. руб.</w:t>
      </w:r>
      <w:r>
        <w:rPr>
          <w:rFonts w:hint="default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Мероприятия приводятся в соответствие с </w:t>
      </w:r>
      <w:r>
        <w:rPr>
          <w:rFonts w:hint="default" w:cs="Times New Roman"/>
          <w:sz w:val="28"/>
          <w:szCs w:val="28"/>
          <w:lang w:val="ru-RU"/>
        </w:rPr>
        <w:t>планом</w:t>
      </w:r>
      <w:r>
        <w:rPr>
          <w:rFonts w:hint="default" w:ascii="Times New Roman" w:hAnsi="Times New Roman" w:cs="Times New Roman"/>
          <w:sz w:val="28"/>
          <w:szCs w:val="28"/>
        </w:rPr>
        <w:t xml:space="preserve">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 xml:space="preserve"> год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leftChars="0" w:firstLine="439" w:firstLineChars="157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Мероприятие № 1.13. «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zh-CN"/>
        </w:rPr>
        <w:t>Организация работ по изготовлению кадастровых паспортов(техни</w:t>
      </w:r>
      <w:bookmarkStart w:id="3" w:name="_GoBack"/>
      <w:bookmarkEnd w:id="3"/>
      <w:r>
        <w:rPr>
          <w:rFonts w:hint="default" w:ascii="Times New Roman" w:hAnsi="Times New Roman" w:cs="Times New Roman"/>
          <w:color w:val="000000"/>
          <w:sz w:val="28"/>
          <w:szCs w:val="28"/>
          <w:lang w:eastAsia="zh-CN"/>
        </w:rPr>
        <w:t>ческих планов) на объекты города Старая Русса, используемых для нужд городского хозяйства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 w:eastAsia="zh-CN"/>
        </w:rPr>
        <w:t>» - объем финансирования увеличился на 230,4 тыс.руб. и составил 250,4 тыс.руб.;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bidi w:val="0"/>
        <w:snapToGrid/>
        <w:spacing w:after="0" w:line="240" w:lineRule="auto"/>
        <w:ind w:left="0" w:leftChars="0" w:firstLine="439" w:firstLineChars="157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 w:eastAsia="zh-CN"/>
        </w:rPr>
        <w:t>Мероприятие № 1.14 «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zh-CN"/>
        </w:rPr>
        <w:t>Организация проведения работ по оценке балансовой стоимости  объектов города Старая Русса, используемых для нужд городского хозяйства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 w:eastAsia="zh-CN"/>
        </w:rPr>
        <w:t>» - объем финансирования увеличился на 20 тыс.руб. и составил 20,0 тыс.руб.;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leftChars="0" w:firstLine="439" w:firstLineChars="157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 w:eastAsia="zh-CN"/>
        </w:rPr>
        <w:t>Мероприятие № 1.16. «</w:t>
      </w:r>
      <w:r>
        <w:rPr>
          <w:rFonts w:hint="default" w:ascii="Times New Roman" w:hAnsi="Times New Roman" w:cs="Times New Roman"/>
          <w:color w:val="000000"/>
          <w:sz w:val="28"/>
          <w:szCs w:val="28"/>
          <w:lang w:eastAsia="zh-CN"/>
        </w:rPr>
        <w:t>Организация проведения работ по межеванию земельных участков под  объектами города Старая Русса, используемых для нужд городского хозяйства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 w:eastAsia="zh-CN"/>
        </w:rPr>
        <w:t>» - объем финансирования снизился на 250,4 тыс.руб. и составил 245,6 тыс.руб.</w:t>
      </w:r>
    </w:p>
    <w:p>
      <w:pPr>
        <w:tabs>
          <w:tab w:val="left" w:pos="0"/>
        </w:tabs>
        <w:ind w:left="0" w:leftChars="0" w:firstLine="0" w:firstLineChars="0"/>
        <w:jc w:val="both"/>
        <w:rPr>
          <w:rFonts w:hint="default"/>
          <w:sz w:val="28"/>
          <w:szCs w:val="28"/>
          <w:lang w:val="ru-RU"/>
        </w:rPr>
      </w:pPr>
    </w:p>
    <w:p>
      <w:pPr>
        <w:ind w:firstLine="700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tabs>
          <w:tab w:val="left" w:pos="1871"/>
        </w:tabs>
        <w:ind w:left="0" w:right="0" w:firstLine="510"/>
        <w:jc w:val="both"/>
        <w:rPr>
          <w:rFonts w:hint="default"/>
          <w:lang w:val="ru-RU"/>
        </w:rPr>
      </w:pPr>
      <w:r>
        <w:rPr>
          <w:rFonts w:ascii="Times New Roman" w:hAnsi="Times New Roman" w:eastAsia="Liberation Serif" w:cs="Times New Roman"/>
          <w:b w:val="0"/>
          <w:bCs w:val="0"/>
          <w:kern w:val="2"/>
          <w:sz w:val="28"/>
          <w:szCs w:val="28"/>
          <w:lang w:val="ru-RU" w:eastAsia="ru-RU" w:bidi="hi-IN"/>
        </w:rPr>
        <w:t xml:space="preserve">ВЫСТУПИЛИ: </w:t>
      </w: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>Харитонова Н.В.</w:t>
      </w:r>
      <w:r>
        <w:rPr>
          <w:rFonts w:hint="default" w:eastAsia="Times New Roman" w:cs="Times New Roman"/>
          <w:b w:val="0"/>
          <w:bCs w:val="0"/>
          <w:sz w:val="28"/>
          <w:szCs w:val="28"/>
          <w:lang w:val="ru-RU"/>
        </w:rPr>
        <w:t xml:space="preserve">, </w:t>
      </w:r>
      <w:r>
        <w:rPr>
          <w:rFonts w:eastAsia="Times New Roman" w:cs="Times New Roman"/>
          <w:b w:val="0"/>
          <w:bCs w:val="0"/>
          <w:sz w:val="28"/>
          <w:szCs w:val="28"/>
        </w:rPr>
        <w:t>Петрова О.А.</w:t>
      </w:r>
    </w:p>
    <w:p>
      <w:pPr>
        <w:pStyle w:val="9"/>
        <w:tabs>
          <w:tab w:val="left" w:pos="1871"/>
        </w:tabs>
        <w:ind w:left="0" w:right="0" w:firstLine="0"/>
        <w:jc w:val="both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  <w:r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 xml:space="preserve">       РЕШИЛИ: принять информацию </w:t>
      </w:r>
      <w:r>
        <w:rPr>
          <w:rFonts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>Горчаковой</w:t>
      </w:r>
      <w:r>
        <w:rPr>
          <w:rFonts w:hint="default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 xml:space="preserve"> Н.П</w:t>
      </w:r>
      <w:r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>. к сведению.</w:t>
      </w:r>
    </w:p>
    <w:p>
      <w:pPr>
        <w:pStyle w:val="9"/>
        <w:tabs>
          <w:tab w:val="left" w:pos="1871"/>
        </w:tabs>
        <w:ind w:left="0" w:right="0" w:firstLine="0"/>
        <w:jc w:val="both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 w:val="0"/>
          <w:bCs w:val="0"/>
          <w:kern w:val="2"/>
          <w:sz w:val="28"/>
          <w:szCs w:val="28"/>
          <w:lang w:val="ru-RU" w:eastAsia="ru-RU" w:bidi="hi-IN"/>
        </w:rPr>
      </w:pPr>
      <w:r>
        <w:rPr>
          <w:rFonts w:ascii="Times New Roman" w:hAnsi="Times New Roman" w:eastAsia="Liberation Serif" w:cs="Times New Roman"/>
          <w:b w:val="0"/>
          <w:bCs w:val="0"/>
          <w:kern w:val="2"/>
          <w:sz w:val="28"/>
          <w:szCs w:val="28"/>
          <w:lang w:val="ru-RU" w:eastAsia="ru-RU" w:bidi="hi-IN"/>
        </w:rPr>
        <w:t xml:space="preserve">    </w:t>
      </w: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 w:val="0"/>
          <w:bCs w:val="0"/>
          <w:kern w:val="2"/>
          <w:sz w:val="28"/>
          <w:szCs w:val="28"/>
          <w:lang w:val="ru-RU" w:eastAsia="hi-IN" w:bidi="hi-IN"/>
        </w:rPr>
      </w:pP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</w:pPr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>Председатель общественного Совета:                                   В.Т.Джумаев</w:t>
      </w: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</w:pP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</w:pPr>
    </w:p>
    <w:p>
      <w:pPr>
        <w:tabs>
          <w:tab w:val="left" w:pos="1871"/>
        </w:tabs>
        <w:ind w:left="0" w:right="0" w:firstLine="0"/>
        <w:jc w:val="both"/>
      </w:pPr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 xml:space="preserve">Секретарь                                                                                  </w:t>
      </w:r>
      <w:bookmarkStart w:id="0" w:name="OLE_LINK110"/>
      <w:bookmarkEnd w:id="0"/>
      <w:bookmarkStart w:id="1" w:name="OLE_LINK112"/>
      <w:bookmarkEnd w:id="1"/>
      <w:bookmarkStart w:id="2" w:name="OLE_LINK111"/>
      <w:bookmarkEnd w:id="2"/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 xml:space="preserve"> В.В.Насонова</w:t>
      </w:r>
    </w:p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420"/>
  <w:autoHyphenation/>
  <w:compat>
    <w:compatSetting w:name="compatibilityMode" w:uri="http://schemas.microsoft.com/office/word" w:val="15"/>
  </w:compat>
  <w:rsids>
    <w:rsidRoot w:val="00000000"/>
    <w:rsid w:val="068A5239"/>
    <w:rsid w:val="12D319D7"/>
    <w:rsid w:val="201500FB"/>
    <w:rsid w:val="28860BB6"/>
    <w:rsid w:val="2C273D28"/>
    <w:rsid w:val="36AF6837"/>
    <w:rsid w:val="3F3C38F9"/>
    <w:rsid w:val="435A5A51"/>
    <w:rsid w:val="6213582A"/>
    <w:rsid w:val="764A05B8"/>
    <w:rsid w:val="7A473D3F"/>
    <w:rsid w:val="7F293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kinsoku/>
      <w:overflowPunct/>
      <w:autoSpaceDE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20"/>
    </w:pPr>
  </w:style>
  <w:style w:type="paragraph" w:styleId="6">
    <w:name w:val="List"/>
    <w:basedOn w:val="5"/>
    <w:qFormat/>
    <w:uiPriority w:val="0"/>
    <w:rPr>
      <w:rFonts w:cs="Mangal"/>
    </w:rPr>
  </w:style>
  <w:style w:type="paragraph" w:customStyle="1" w:styleId="7">
    <w:name w:val="Заголовок"/>
    <w:basedOn w:val="1"/>
    <w:next w:val="5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8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9">
    <w:name w:val="Содержимое таблицы"/>
    <w:basedOn w:val="1"/>
    <w:qFormat/>
    <w:uiPriority w:val="0"/>
  </w:style>
  <w:style w:type="paragraph" w:customStyle="1" w:styleId="10">
    <w:name w:val="Заголовок таблицы"/>
    <w:basedOn w:val="9"/>
    <w:qFormat/>
    <w:uiPriority w:val="0"/>
    <w:pPr>
      <w:suppressLineNumbers/>
      <w:jc w:val="center"/>
    </w:pPr>
    <w:rPr>
      <w:b/>
      <w:bCs/>
    </w:rPr>
  </w:style>
  <w:style w:type="paragraph" w:customStyle="1" w:styleId="11">
    <w:name w:val="Default"/>
    <w:qFormat/>
    <w:uiPriority w:val="0"/>
    <w:pPr>
      <w:widowControl/>
      <w:suppressAutoHyphens/>
      <w:kinsoku/>
      <w:overflowPunct/>
      <w:autoSpaceDE w:val="0"/>
      <w:bidi w:val="0"/>
    </w:pPr>
    <w:rPr>
      <w:rFonts w:ascii="Times New Roman" w:hAnsi="Times New Roman" w:eastAsia="Calibri" w:cs="Times New Roman"/>
      <w:color w:val="000000"/>
      <w:kern w:val="2"/>
      <w:sz w:val="24"/>
      <w:szCs w:val="24"/>
      <w:lang w:val="ru-RU" w:eastAsia="zh-CN" w:bidi="ar-SA"/>
    </w:rPr>
  </w:style>
  <w:style w:type="paragraph" w:customStyle="1" w:styleId="12">
    <w:name w:val="ConsPlusTitle"/>
    <w:qFormat/>
    <w:uiPriority w:val="0"/>
    <w:pPr>
      <w:widowControl w:val="0"/>
      <w:suppressAutoHyphens/>
      <w:kinsoku/>
      <w:overflowPunct/>
      <w:autoSpaceDE/>
      <w:bidi w:val="0"/>
      <w:spacing w:before="0" w:after="0" w:line="240" w:lineRule="auto"/>
      <w:jc w:val="left"/>
    </w:pPr>
    <w:rPr>
      <w:rFonts w:ascii="Calibri" w:hAnsi="Calibri" w:eastAsia="Times New Roman" w:cs="Calibri"/>
      <w:b/>
      <w:color w:val="auto"/>
      <w:kern w:val="2"/>
      <w:sz w:val="24"/>
      <w:szCs w:val="20"/>
      <w:lang w:val="ru-RU" w:eastAsia="ru-RU" w:bidi="hi-IN"/>
    </w:rPr>
  </w:style>
  <w:style w:type="paragraph" w:customStyle="1" w:styleId="13">
    <w:name w:val="ConsPlusNormal"/>
    <w:qFormat/>
    <w:uiPriority w:val="0"/>
    <w:pPr>
      <w:widowControl w:val="0"/>
      <w:suppressAutoHyphens/>
      <w:kinsoku/>
      <w:overflowPunct/>
      <w:autoSpaceDE/>
      <w:bidi w:val="0"/>
      <w:spacing w:before="0" w:after="0" w:line="240" w:lineRule="auto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ru-RU" w:eastAsia="ru-RU"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403</Words>
  <Characters>3046</Characters>
  <Paragraphs>27</Paragraphs>
  <TotalTime>39</TotalTime>
  <ScaleCrop>false</ScaleCrop>
  <LinksUpToDate>false</LinksUpToDate>
  <CharactersWithSpaces>3960</CharactersWithSpaces>
  <Application>WPS Office_11.2.0.10132_F1E327BC-269C-435d-A152-05C5408002CA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2014-07-17T14:07:00Z</dcterms:created>
  <dc:creator>RazdolinaNA</dc:creator>
  <cp:lastModifiedBy>RazdolinaNA</cp:lastModifiedBy>
  <cp:lastPrinted>2021-05-21T09:22:06Z</cp:lastPrinted>
  <dcterms:modified xsi:type="dcterms:W3CDTF">2021-05-21T09:22:11Z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