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Администрация Старорусского муниципального района</w:t>
      </w:r>
    </w:p>
    <w:p>
      <w:pPr>
        <w:bidi w:val="0"/>
        <w:jc w:val="left"/>
        <w:rPr>
          <w:b/>
          <w:bCs/>
          <w:sz w:val="28"/>
          <w:szCs w:val="28"/>
        </w:rPr>
      </w:pPr>
    </w:p>
    <w:p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заседания общественного Совета Администрации 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Старорусского муниципального района</w:t>
      </w:r>
    </w:p>
    <w:p>
      <w:pPr>
        <w:bidi w:val="0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bidi w:val="0"/>
        <w:jc w:val="both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04</w:t>
      </w:r>
      <w:r>
        <w:rPr>
          <w:b/>
          <w:bCs/>
          <w:sz w:val="28"/>
          <w:szCs w:val="28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08</w:t>
      </w:r>
      <w:r>
        <w:rPr>
          <w:b/>
          <w:bCs/>
          <w:sz w:val="28"/>
          <w:szCs w:val="28"/>
        </w:rPr>
        <w:t>.20</w:t>
      </w:r>
      <w:r>
        <w:rPr>
          <w:rFonts w:hint="default"/>
          <w:b/>
          <w:bCs/>
          <w:sz w:val="28"/>
          <w:szCs w:val="28"/>
          <w:lang w:val="en-US"/>
        </w:rPr>
        <w:t>23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</w:t>
      </w:r>
      <w:r>
        <w:rPr>
          <w:rFonts w:hint="default"/>
          <w:b/>
          <w:bCs/>
          <w:sz w:val="28"/>
          <w:szCs w:val="28"/>
          <w:lang w:val="en-US"/>
        </w:rPr>
        <w:t xml:space="preserve">          </w:t>
      </w:r>
      <w:r>
        <w:rPr>
          <w:b/>
          <w:bCs/>
          <w:sz w:val="28"/>
          <w:szCs w:val="28"/>
        </w:rPr>
        <w:t>№</w:t>
      </w:r>
      <w:r>
        <w:rPr>
          <w:rFonts w:hint="default"/>
          <w:b/>
          <w:bCs/>
          <w:sz w:val="28"/>
          <w:szCs w:val="28"/>
          <w:lang w:val="en-US"/>
        </w:rPr>
        <w:t>20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 w:val="0"/>
          <w:bCs w:val="0"/>
          <w:sz w:val="28"/>
          <w:szCs w:val="28"/>
        </w:rPr>
        <w:t xml:space="preserve">                                   г. Старая Русса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 xml:space="preserve">Председатель - </w:t>
      </w:r>
      <w:r>
        <w:rPr>
          <w:rFonts w:hint="default"/>
          <w:b w:val="0"/>
          <w:bCs w:val="0"/>
          <w:color w:val="auto"/>
          <w:sz w:val="28"/>
          <w:szCs w:val="28"/>
          <w:lang w:val="ru-RU"/>
        </w:rPr>
        <w:t>В.Т.Джумаев</w:t>
      </w:r>
      <w:r>
        <w:rPr>
          <w:b w:val="0"/>
          <w:bCs w:val="0"/>
          <w:color w:val="auto"/>
          <w:sz w:val="28"/>
          <w:szCs w:val="28"/>
        </w:rPr>
        <w:t>,</w:t>
      </w:r>
      <w:r>
        <w:rPr>
          <w:b w:val="0"/>
          <w:bCs w:val="0"/>
          <w:color w:val="0000FF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>председател</w:t>
      </w:r>
      <w:r>
        <w:rPr>
          <w:b w:val="0"/>
          <w:bCs w:val="0"/>
          <w:sz w:val="28"/>
          <w:szCs w:val="28"/>
          <w:lang w:val="ru-RU"/>
        </w:rPr>
        <w:t>ь</w:t>
      </w:r>
      <w:r>
        <w:rPr>
          <w:b w:val="0"/>
          <w:bCs w:val="0"/>
          <w:sz w:val="28"/>
          <w:szCs w:val="28"/>
        </w:rPr>
        <w:t xml:space="preserve"> общественного Совета Админи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страции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муниципального района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Секретарь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b w:val="0"/>
          <w:bCs w:val="0"/>
          <w:sz w:val="28"/>
          <w:szCs w:val="28"/>
        </w:rPr>
        <w:t>-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В.В.Насонова, </w:t>
      </w:r>
      <w:r>
        <w:rPr>
          <w:b w:val="0"/>
          <w:bCs w:val="0"/>
          <w:sz w:val="28"/>
          <w:szCs w:val="28"/>
        </w:rPr>
        <w:t xml:space="preserve">главный специалист организационного отдела  управления Делами Администрации муниципального района 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ind w:firstLine="700" w:firstLineChars="25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Присутствовали члены общественного Совета:</w:t>
      </w:r>
    </w:p>
    <w:p>
      <w:pPr>
        <w:bidi w:val="0"/>
        <w:jc w:val="both"/>
        <w:rPr>
          <w:rFonts w:hint="default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Мишагин Г.К., Овечкина З.В., </w:t>
      </w:r>
      <w:r>
        <w:rPr>
          <w:rFonts w:hint="default"/>
          <w:b w:val="0"/>
          <w:bCs w:val="0"/>
          <w:sz w:val="28"/>
          <w:szCs w:val="28"/>
          <w:lang w:val="ru-RU"/>
        </w:rPr>
        <w:t>Васильев Ю.В.</w:t>
      </w:r>
      <w:bookmarkStart w:id="1" w:name="_GoBack"/>
      <w:bookmarkEnd w:id="1"/>
      <w:r>
        <w:rPr>
          <w:rFonts w:hint="default"/>
          <w:b w:val="0"/>
          <w:bCs w:val="0"/>
          <w:sz w:val="28"/>
          <w:szCs w:val="28"/>
          <w:lang w:val="ru-RU"/>
        </w:rPr>
        <w:t>, Панская О.Е., Савельева Е.А., Ибрагимова Л.Х., Васильев А.Ю., Харитонова Н.В.</w:t>
      </w:r>
    </w:p>
    <w:p>
      <w:pPr>
        <w:bidi w:val="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</w:t>
      </w:r>
    </w:p>
    <w:p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>
      <w:p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cs="Times New Roman"/>
          <w:b w:val="0"/>
          <w:bCs w:val="0"/>
          <w:color w:val="auto"/>
          <w:sz w:val="28"/>
          <w:szCs w:val="28"/>
          <w:lang w:val="en-US"/>
        </w:rPr>
        <w:t>1</w:t>
      </w:r>
      <w:r>
        <w:rPr>
          <w:rFonts w:hint="default" w:cs="Times New Roman"/>
          <w:b w:val="0"/>
          <w:bCs w:val="0"/>
          <w:color w:val="auto"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zh-CN"/>
        </w:rPr>
        <w:t xml:space="preserve">внесении изменений в муниципальную Программу Старорусского муниципального района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«Обеспечение экономического развития Старорусского района на</w:t>
      </w:r>
      <w:r>
        <w:rPr>
          <w:rFonts w:hint="default" w:ascii="Times New Roman" w:hAnsi="Times New Roman" w:eastAsia="Arial Unicode MS" w:cs="Times New Roman"/>
          <w:b w:val="0"/>
          <w:bCs w:val="0"/>
          <w:sz w:val="28"/>
          <w:szCs w:val="28"/>
          <w:lang w:eastAsia="zh-CN" w:bidi="hi-IN"/>
        </w:rPr>
        <w:t xml:space="preserve"> 2022-2025 годы»</w:t>
      </w:r>
    </w:p>
    <w:p>
      <w:pPr>
        <w:pStyle w:val="17"/>
        <w:ind w:firstLine="0"/>
        <w:jc w:val="both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Докладчик: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Ефимов Константин Викторович, заместитель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председателя комитета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з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аведующий отделом 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shd w:val="clear" w:fill="FFFFFF"/>
        </w:rPr>
        <w:t>инвестиционного развития и туризма</w:t>
      </w:r>
      <w:r>
        <w:rPr>
          <w:rStyle w:val="4"/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252525"/>
          <w:spacing w:val="0"/>
          <w:sz w:val="28"/>
          <w:szCs w:val="28"/>
          <w:shd w:val="clear" w:fill="FFFFFF"/>
          <w:lang w:val="ru-RU"/>
        </w:rPr>
        <w:t xml:space="preserve"> комитета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>экономического развития и инвестиций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Администрации муниципального района.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в муниципальную Программу муниципального образования город Старая Русса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«Организация благоустройства территории и содержания объектов внешнего благоустройства на территории муниципального образования город Старая Русса на 2022-2025 годы»</w:t>
      </w:r>
    </w:p>
    <w:p>
      <w:pPr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Докладчик: Хлебодарова Ирина Викторовна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val="ru-RU" w:eastAsia="ar-SA"/>
        </w:rPr>
        <w:t>з</w:t>
      </w:r>
      <w:r>
        <w:rPr>
          <w:rFonts w:hint="default" w:ascii="Times New Roman" w:hAnsi="Times New Roman" w:eastAsia="Times New Roman" w:cs="Times New Roman"/>
          <w:b w:val="0"/>
          <w:bCs w:val="0"/>
          <w:sz w:val="28"/>
          <w:szCs w:val="28"/>
          <w:lang w:eastAsia="ar-SA"/>
        </w:rPr>
        <w:t>аместитель председателя комитета, заведующий отделом жилищно-коммунального хозяйства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комитета по управлению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жилищно-коммунальным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дорожным хозяйством Администрации муниципального района.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</w:p>
    <w:p>
      <w:pPr>
        <w:ind w:left="0" w:right="0" w:firstLine="0"/>
        <w:jc w:val="both"/>
        <w:rPr>
          <w:rFonts w:hint="default" w:ascii="Times New Roman" w:hAnsi="Times New Roman" w:eastAsia="Liberation Serif" w:cs="Times New Roman"/>
          <w:b w:val="0"/>
          <w:bCs w:val="0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eastAsia="Liberation Serif" w:cs="Times New Roman"/>
          <w:b w:val="0"/>
          <w:bCs w:val="0"/>
          <w:color w:val="auto"/>
          <w:sz w:val="28"/>
          <w:szCs w:val="28"/>
          <w:lang w:val="ru-RU"/>
        </w:rPr>
        <w:t>Открытие заседания</w:t>
      </w:r>
      <w:r>
        <w:rPr>
          <w:rFonts w:hint="default" w:ascii="Times New Roman" w:hAnsi="Times New Roman" w:eastAsia="Liberation Serif" w:cs="Times New Roman"/>
          <w:b w:val="0"/>
          <w:bCs w:val="0"/>
          <w:color w:val="auto"/>
          <w:sz w:val="28"/>
          <w:szCs w:val="28"/>
          <w:lang w:val="en-US"/>
        </w:rPr>
        <w:t>:</w:t>
      </w: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В.Т.Джумаев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>
        <w:rPr>
          <w:rFonts w:hint="default" w:ascii="Times New Roman" w:hAnsi="Times New Roman" w:cs="Times New Roman"/>
          <w:b w:val="0"/>
          <w:bCs w:val="0"/>
          <w:color w:val="0000FF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председател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ь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общественного Совета Админи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softHyphen/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муниципального района</w:t>
      </w:r>
      <w:r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.</w:t>
      </w:r>
    </w:p>
    <w:p>
      <w:pPr>
        <w:ind w:left="0" w:leftChars="0" w:right="0" w:firstLine="618" w:firstLineChars="221"/>
        <w:jc w:val="both"/>
        <w:rPr>
          <w:rFonts w:hint="default"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</w:p>
    <w:p>
      <w:pPr>
        <w:widowControl w:val="0"/>
        <w:autoSpaceDE w:val="0"/>
        <w:autoSpaceDN w:val="0"/>
        <w:adjustRightInd w:val="0"/>
        <w:spacing w:line="320" w:lineRule="atLeast"/>
        <w:ind w:firstLine="72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СЛУШАЛИ: Ефимова К.В.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который доложил, что проект постановления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zh-CN"/>
        </w:rPr>
        <w:t xml:space="preserve">внесении изменений в муниципальную Программу Старорусского муниципального района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«Обеспечение экономического развития Старорусского района на</w:t>
      </w:r>
      <w:r>
        <w:rPr>
          <w:rFonts w:hint="default" w:ascii="Times New Roman" w:hAnsi="Times New Roman" w:eastAsia="Arial Unicode MS" w:cs="Times New Roman"/>
          <w:b w:val="0"/>
          <w:bCs w:val="0"/>
          <w:sz w:val="28"/>
          <w:szCs w:val="28"/>
          <w:lang w:eastAsia="zh-CN" w:bidi="hi-IN"/>
        </w:rPr>
        <w:t xml:space="preserve"> 2022-2025 годы»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 подготовлен в связи с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величение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>объёмов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  <w:t xml:space="preserve"> финансирования программы на сумму 1580,36341 тыс.рублей в связи с выделением средств из областного бюджета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>:</w:t>
      </w:r>
    </w:p>
    <w:p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Уточнение в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zh-CN"/>
        </w:rPr>
        <w:t xml:space="preserve">пункте 1.17. мероприятий подпрограммы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«Развитие торговли в Старорусском муниципальном районе на 2022-2025 годы»</w:t>
      </w:r>
      <w:r>
        <w:rPr>
          <w:rFonts w:hint="default" w:ascii="Times New Roman" w:hAnsi="Times New Roman" w:eastAsia="SimSun" w:cs="Times New Roman"/>
          <w:b w:val="0"/>
          <w:bCs w:val="0"/>
          <w:kern w:val="2"/>
          <w:sz w:val="28"/>
          <w:szCs w:val="28"/>
          <w:lang w:eastAsia="hi-IN" w:bidi="hi-IN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суммы средств выделенных из областного бюджета до пяти цифр после запятой  - 667,88768 тыс.рублей.</w:t>
      </w:r>
    </w:p>
    <w:p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Внесение изменения в пункт 1.12</w:t>
      </w:r>
      <w:r>
        <w:rPr>
          <w:rFonts w:hint="default" w:ascii="Times New Roman" w:hAnsi="Times New Roman" w:eastAsia="Arial Unicode MS" w:cs="Times New Roman"/>
          <w:b w:val="0"/>
          <w:bCs w:val="0"/>
          <w:sz w:val="28"/>
          <w:szCs w:val="28"/>
          <w:lang w:eastAsia="zh-CN" w:bidi="hi-IN"/>
        </w:rPr>
        <w:t>.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zh-CN"/>
        </w:rPr>
        <w:t xml:space="preserve"> мероприятий подпрограммы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«Развитие малого и среднего предпринимательства в Старорусском муниципальном районе на 2022-2025 годы»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zh-CN"/>
        </w:rPr>
        <w:t xml:space="preserve">муниципальной Программы Старорусского муниципального района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«Обеспечение экономического развития Старорусского района на</w:t>
      </w:r>
      <w:r>
        <w:rPr>
          <w:rFonts w:hint="default" w:ascii="Times New Roman" w:hAnsi="Times New Roman" w:eastAsia="Arial Unicode MS" w:cs="Times New Roman"/>
          <w:b w:val="0"/>
          <w:bCs w:val="0"/>
          <w:sz w:val="28"/>
          <w:szCs w:val="28"/>
          <w:lang w:eastAsia="zh-CN" w:bidi="hi-IN"/>
        </w:rPr>
        <w:t xml:space="preserve"> 2022-2025 годы». Пункт 1.12. дополняется подпунктами 1.12.1.-1.12.3. в связи с разбивкой з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апланированных объемов финансирования в п. 1.12. по видам субсидий:  </w:t>
      </w:r>
    </w:p>
    <w:tbl>
      <w:tblPr>
        <w:tblStyle w:val="8"/>
        <w:tblW w:w="9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1.12.1. предоставление грантов в форме субсидий начинающим субъектам малого и среднего предпринимательства на создание и развитие собственного дела  - 894,0 тыс.руб. в 2023 году и по 1000,0 тыс.руб. на 2024 и 2025 годы;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1.12.2. предоставление субсидий юридическим лицам и индивидуальным предпринимателям на возмещение части затрат на приобретение оборудования для коллективных средств размещения и организаций общественного питания – 1780,71632 тыс.руб. в 2023 году и по 1974,0 тыс.руб. на 2024 и 2025 годы;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</w:tcPr>
          <w:p>
            <w:pPr>
              <w:snapToGrid w:val="0"/>
              <w:spacing w:after="0" w:line="240" w:lineRule="auto"/>
              <w:rPr>
                <w:rFonts w:hint="default" w:ascii="Times New Roman" w:hAnsi="Times New Roman" w:eastAsia="SimSu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</w:rPr>
              <w:t>1.12.3. на софинансирование предоставления  грантов в форме субсидий субъектам малого и среднего предпринимательства, осуществляющих деятельность в населённых пунктах численностью менее 10000 человек – 25,28368 тыс.руб. в 2023 году и по 26,0 тыс.руб. в 2024-2025 годах.</w:t>
            </w:r>
          </w:p>
        </w:tc>
      </w:tr>
    </w:tbl>
    <w:p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1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величение суммы финансирования в пункте 1.12.3. мероприятия - «Предоставления грантов в форме субсидий субъектам малого и среднего предпринимательства, осуществляющих деятельность в населённых пунктах численностью менее 10000 человек»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zh-CN"/>
        </w:rPr>
        <w:t xml:space="preserve">подпрограммы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«Развитие малого и среднего предпринимательства в Старорусском муниципальном районе на 2022-2025 годы»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 1238,9 тыс.рублей за счет выделения средств из областного бюджета.</w:t>
      </w:r>
    </w:p>
    <w:p>
      <w:pPr>
        <w:suppressAutoHyphens/>
        <w:spacing w:after="0" w:line="360" w:lineRule="atLeast"/>
        <w:ind w:firstLine="709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величение суммы финансирования в пункте 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zh-CN"/>
        </w:rPr>
        <w:t xml:space="preserve">1.5.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мероприятия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 xml:space="preserve"> -«Предоставление субсидий, социально ориентированным некоммерческим организациям на обеспечение мероприятий при осуществлении деятельности по обращению с животными без владельцев» подпрограммы «Поддержка социально ориентированных некоммерческих организаций Новгородской области»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на 341,46341 тыс.рублей за счет выделения средств из областного бюджета.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bidi w:val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Ефимова К.В.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к сведению.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</w:p>
    <w:p>
      <w:pPr>
        <w:bidi w:val="0"/>
        <w:jc w:val="center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</w:p>
    <w:p>
      <w:pPr>
        <w:tabs>
          <w:tab w:val="left" w:pos="0"/>
        </w:tabs>
        <w:autoSpaceDN w:val="0"/>
        <w:jc w:val="both"/>
        <w:textAlignment w:val="baseline"/>
        <w:rPr>
          <w:rFonts w:hint="default" w:ascii="Times New Roman" w:hAnsi="Times New Roman" w:eastAsia="Lucida Sans Unicode" w:cs="Times New Roman"/>
          <w:b w:val="0"/>
          <w:bCs w:val="0"/>
          <w:kern w:val="2"/>
          <w:sz w:val="28"/>
          <w:szCs w:val="28"/>
          <w:lang w:eastAsia="hi-IN" w:bidi="hi-I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СЛУШАЛИ: Хлебодарову И.В.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 xml:space="preserve">которая доложила, что проект постановления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«О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внесении изменений в муниципальную Программу муниципального образования город Старая Русса «Организация благоустройства территории и содержания объектов внешнего благоустройства на территории муниципального образования город Старая Русса на 2022-2025 годы»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подготовлен н</w:t>
      </w:r>
      <w:r>
        <w:rPr>
          <w:rFonts w:hint="default" w:ascii="Times New Roman" w:hAnsi="Times New Roman" w:eastAsia="Calibri" w:cs="Times New Roman"/>
          <w:b w:val="0"/>
          <w:bCs w:val="0"/>
          <w:color w:val="000000"/>
          <w:sz w:val="28"/>
          <w:szCs w:val="28"/>
        </w:rPr>
        <w:t xml:space="preserve">а основании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Решения Совета депутатов города Старая Русса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, которым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утверждены бюджетные ассигнования:</w:t>
      </w:r>
    </w:p>
    <w:p>
      <w:pPr>
        <w:ind w:firstLine="709"/>
        <w:jc w:val="both"/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по муниципальной программе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на 2014- 2023 годы» подпрограмма «Содержание мест захоронения и организация ритуальных услуг на территории муниципального образования город Старая Русса на 2022-2025 годы» в 2023 году увеличены ассигнования на сумму 1 897,8 тыс. рублей (Расчистка Никольского кладбища от 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val="ru-RU" w:eastAsia="en-US"/>
        </w:rPr>
        <w:t>зелёных</w:t>
      </w: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насаждений, планировка, подготовка территории для новых захоронений).</w:t>
      </w:r>
    </w:p>
    <w:p>
      <w:pPr>
        <w:ind w:firstLine="709"/>
        <w:jc w:val="both"/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по муниципальной программе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на 2014- 2023 годы» подпрограмма «Обеспечение реализации муниципальной Программы организация благоустройства территории и содержание объектов внешнего благоустройства на территории муниципального образования город Старая Русса на 2014- 2023 годы в 2023 году увеличены ассигнования на сумму 4 397,4 тыс. рублей (оплата задолженности по транспортным услугам в зимний период).</w:t>
      </w:r>
    </w:p>
    <w:p>
      <w:pPr>
        <w:ind w:firstLine="709"/>
        <w:jc w:val="both"/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по муниципальной программе «Организация благоустройства территории и содержание объектов внешнего благоустройства на территории муниципального образования город Старая Русса на 2014- 2023 годы» подпрограмма «Содержание территории муниципального образования город Старая Русса на 2022-2025 годы» в 2023 году увеличены ассигнования на сумму 1292,0 тыс. рублей (ликвидация стихийных несанкционированных свалок; ПОДПРОГРАММА « Развитие территории города Старая Русса» увеличены бюджетные ассигнования на 300,00 тыс.руб. (реализация мероприятий ТОС).</w:t>
      </w:r>
    </w:p>
    <w:p>
      <w:pPr>
        <w:ind w:firstLine="709"/>
        <w:jc w:val="both"/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</w:pPr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Также перераспределены </w:t>
      </w:r>
      <w:bookmarkStart w:id="0" w:name="_Hlk138929177"/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бюджетные ассигнования на 2024 год между МБУ «АУГХ» и Администрацией Старорусского муниципального района в размере 192,5 тыс. рублей </w:t>
      </w:r>
      <w:bookmarkEnd w:id="0"/>
      <w:r>
        <w:rPr>
          <w:rFonts w:hint="default"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>(содержание кладбищ).</w:t>
      </w:r>
    </w:p>
    <w:p>
      <w:pPr>
        <w:ind w:firstLine="42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bidi w:val="0"/>
        <w:jc w:val="center"/>
        <w:rPr>
          <w:rFonts w:hint="default"/>
          <w:b w:val="0"/>
          <w:bCs w:val="0"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 xml:space="preserve">РЕШИЛИ: принять информацию </w:t>
      </w:r>
      <w:r>
        <w:rPr>
          <w:b w:val="0"/>
          <w:bCs w:val="0"/>
          <w:sz w:val="28"/>
          <w:szCs w:val="28"/>
          <w:lang w:val="ru-RU"/>
        </w:rPr>
        <w:t>Хлебодаровой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И.В</w:t>
      </w:r>
      <w:r>
        <w:rPr>
          <w:b w:val="0"/>
          <w:bCs w:val="0"/>
          <w:sz w:val="28"/>
          <w:szCs w:val="28"/>
          <w:lang w:val="ru-RU"/>
        </w:rPr>
        <w:t>.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b w:val="0"/>
          <w:bCs w:val="0"/>
          <w:sz w:val="28"/>
          <w:szCs w:val="28"/>
        </w:rPr>
        <w:t>к сведению.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</w:t>
      </w: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bidi w:val="0"/>
        <w:jc w:val="center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b w:val="0"/>
          <w:bCs w:val="0"/>
          <w:sz w:val="28"/>
          <w:szCs w:val="28"/>
        </w:rPr>
      </w:pPr>
    </w:p>
    <w:p>
      <w:pPr>
        <w:bidi w:val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Председатель общественного Совета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</w:t>
      </w:r>
      <w:r>
        <w:rPr>
          <w:b/>
          <w:bCs/>
          <w:sz w:val="28"/>
          <w:szCs w:val="28"/>
        </w:rPr>
        <w:t xml:space="preserve">      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.Т.Джумаев</w:t>
      </w: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b/>
          <w:bCs/>
          <w:sz w:val="28"/>
          <w:szCs w:val="28"/>
        </w:rPr>
      </w:pPr>
    </w:p>
    <w:p>
      <w:pPr>
        <w:bidi w:val="0"/>
        <w:jc w:val="both"/>
        <w:rPr>
          <w:rFonts w:hint="default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Секретарь                                                                                      </w:t>
      </w:r>
      <w:r>
        <w:rPr>
          <w:b/>
          <w:bCs/>
          <w:sz w:val="28"/>
          <w:szCs w:val="28"/>
          <w:lang w:val="ru-RU"/>
        </w:rPr>
        <w:t>В</w:t>
      </w:r>
      <w:r>
        <w:rPr>
          <w:rFonts w:hint="default"/>
          <w:b/>
          <w:bCs/>
          <w:sz w:val="28"/>
          <w:szCs w:val="28"/>
          <w:lang w:val="ru-RU"/>
        </w:rPr>
        <w:t>.В.Насонова</w:t>
      </w:r>
    </w:p>
    <w:sectPr>
      <w:pgSz w:w="11906" w:h="16838"/>
      <w:pgMar w:top="734" w:right="772" w:bottom="504" w:left="1134" w:header="0" w:footer="0" w:gutter="0"/>
      <w:pgNumType w:fmt="decimal"/>
      <w:cols w:space="720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A5E51"/>
    <w:multiLevelType w:val="singleLevel"/>
    <w:tmpl w:val="7FFA5E5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9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BF009C4"/>
    <w:rsid w:val="0E3C0CC4"/>
    <w:rsid w:val="10F75BED"/>
    <w:rsid w:val="12096CBC"/>
    <w:rsid w:val="141820B5"/>
    <w:rsid w:val="1B8C2514"/>
    <w:rsid w:val="1BB9799F"/>
    <w:rsid w:val="1F8C5C80"/>
    <w:rsid w:val="299662DD"/>
    <w:rsid w:val="2A4E1620"/>
    <w:rsid w:val="2C6E3D87"/>
    <w:rsid w:val="2EC171ED"/>
    <w:rsid w:val="30EC5A32"/>
    <w:rsid w:val="33C03255"/>
    <w:rsid w:val="34E62A3E"/>
    <w:rsid w:val="3F9A4DB7"/>
    <w:rsid w:val="42D106CD"/>
    <w:rsid w:val="42D46C91"/>
    <w:rsid w:val="44262E11"/>
    <w:rsid w:val="48322D19"/>
    <w:rsid w:val="4C614309"/>
    <w:rsid w:val="4DB27513"/>
    <w:rsid w:val="4DD955CE"/>
    <w:rsid w:val="53286EC7"/>
    <w:rsid w:val="5C73306E"/>
    <w:rsid w:val="5DB669A8"/>
    <w:rsid w:val="6031462A"/>
    <w:rsid w:val="616B1B3A"/>
    <w:rsid w:val="63C94994"/>
    <w:rsid w:val="64A3513D"/>
    <w:rsid w:val="65B6048C"/>
    <w:rsid w:val="6B6F4782"/>
    <w:rsid w:val="6C7007B6"/>
    <w:rsid w:val="6D3578F9"/>
    <w:rsid w:val="6D9147F5"/>
    <w:rsid w:val="75DF1270"/>
    <w:rsid w:val="7C605BD8"/>
    <w:rsid w:val="7CBB707D"/>
    <w:rsid w:val="7F0F6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0">
    <w:name w:val="Указатель1"/>
    <w:basedOn w:val="1"/>
    <w:qFormat/>
    <w:uiPriority w:val="0"/>
    <w:pPr>
      <w:suppressLineNumbers/>
    </w:pPr>
    <w:rPr>
      <w:rFonts w:cs="Mangal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Выделение жирным"/>
    <w:basedOn w:val="13"/>
    <w:unhideWhenUsed/>
    <w:qFormat/>
    <w:uiPriority w:val="99"/>
    <w:rPr>
      <w:rFonts w:hint="default"/>
      <w:b/>
      <w:sz w:val="24"/>
      <w:szCs w:val="24"/>
    </w:rPr>
  </w:style>
  <w:style w:type="character" w:customStyle="1" w:styleId="13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customStyle="1" w:styleId="14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character" w:customStyle="1" w:styleId="15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6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1241</Words>
  <Characters>9125</Characters>
  <Paragraphs>75</Paragraphs>
  <TotalTime>52</TotalTime>
  <ScaleCrop>false</ScaleCrop>
  <LinksUpToDate>false</LinksUpToDate>
  <CharactersWithSpaces>10773</CharactersWithSpaces>
  <Application>WPS Office_11.2.0.11537_F1E327BC-269C-435d-A152-05C5408002CA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2023-08-07T08:23:58Z</cp:lastPrinted>
  <dcterms:modified xsi:type="dcterms:W3CDTF">2023-08-07T08:31:04Z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B832403DB2384F68B2764C3A366DD411</vt:lpwstr>
  </property>
</Properties>
</file>