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jc w:val="center"/>
        <w:rPr>
          <w:rFonts w:ascii="Times New Roman" w:hAnsi="Times New Roman"/>
          <w:sz w:val="28"/>
          <w:szCs w:val="28"/>
        </w:rPr>
      </w:pPr>
      <w:r>
        <w:rPr>
          <w:rFonts w:ascii="Times New Roman" w:hAnsi="Times New Roman"/>
          <w:b/>
          <w:sz w:val="28"/>
          <w:szCs w:val="28"/>
        </w:rPr>
        <w:t xml:space="preserve">Объявление о проведении конкурсного отбора на предоставление </w:t>
      </w:r>
      <w:r>
        <w:rPr>
          <w:rFonts w:ascii="Times New Roman" w:hAnsi="Times New Roman"/>
          <w:b/>
          <w:bCs/>
          <w:sz w:val="28"/>
          <w:szCs w:val="28"/>
        </w:rPr>
        <w:t xml:space="preserve"> грантов в форме субсидий начинающим субъектам малого и среднего предпринимательства на создание и развитие собственного дела</w:t>
      </w:r>
    </w:p>
    <w:p>
      <w:pPr>
        <w:spacing w:after="0" w:line="360" w:lineRule="atLeast"/>
        <w:ind w:firstLine="709"/>
        <w:jc w:val="center"/>
        <w:rPr>
          <w:rFonts w:ascii="Times New Roman" w:hAnsi="Times New Roman"/>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6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4" w:type="dxa"/>
            <w:gridSpan w:val="2"/>
          </w:tcPr>
          <w:p>
            <w:pPr>
              <w:widowControl w:val="0"/>
              <w:spacing w:after="0" w:line="240" w:lineRule="auto"/>
              <w:jc w:val="center"/>
              <w:rPr>
                <w:rFonts w:ascii="Times New Roman" w:hAnsi="Times New Roman"/>
                <w:b/>
                <w:sz w:val="28"/>
                <w:szCs w:val="28"/>
              </w:rPr>
            </w:pPr>
            <w:r>
              <w:rPr>
                <w:rFonts w:ascii="Times New Roman" w:hAnsi="Times New Roman"/>
                <w:b/>
                <w:sz w:val="28"/>
                <w:szCs w:val="28"/>
              </w:rPr>
              <w:t>Общая информация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tcPr>
          <w:p>
            <w:pPr>
              <w:widowControl w:val="0"/>
              <w:spacing w:after="0" w:line="240" w:lineRule="auto"/>
              <w:rPr>
                <w:rFonts w:ascii="Times New Roman" w:hAnsi="Times New Roman"/>
                <w:sz w:val="28"/>
                <w:szCs w:val="28"/>
              </w:rPr>
            </w:pPr>
            <w:r>
              <w:rPr>
                <w:rFonts w:ascii="Times New Roman" w:hAnsi="Times New Roman"/>
                <w:sz w:val="28"/>
                <w:szCs w:val="28"/>
              </w:rPr>
              <w:t>Наименование конкурсного отбора</w:t>
            </w:r>
          </w:p>
        </w:tc>
        <w:tc>
          <w:tcPr>
            <w:tcW w:w="6591" w:type="dxa"/>
          </w:tcPr>
          <w:p>
            <w:pPr>
              <w:widowControl w:val="0"/>
              <w:spacing w:after="0" w:line="240" w:lineRule="auto"/>
              <w:ind w:firstLine="552"/>
              <w:jc w:val="both"/>
              <w:rPr>
                <w:rFonts w:ascii="Times New Roman" w:hAnsi="Times New Roman"/>
                <w:sz w:val="28"/>
                <w:szCs w:val="28"/>
              </w:rPr>
            </w:pPr>
            <w:r>
              <w:rPr>
                <w:rFonts w:ascii="Times New Roman" w:hAnsi="Times New Roman"/>
                <w:sz w:val="28"/>
                <w:szCs w:val="28"/>
              </w:rPr>
              <w:t>Отбор заявок на конкурсной основе для предоставления грантов в форме субсидий начинающим субъектам малого и среднего предпринимательства на создание и развитие собственного дела.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widowControl w:val="0"/>
              <w:spacing w:after="0" w:line="240" w:lineRule="auto"/>
              <w:rPr>
                <w:rFonts w:ascii="Times New Roman" w:hAnsi="Times New Roman"/>
                <w:sz w:val="28"/>
                <w:szCs w:val="28"/>
              </w:rPr>
            </w:pPr>
            <w:r>
              <w:rPr>
                <w:rFonts w:ascii="Times New Roman" w:hAnsi="Times New Roman"/>
                <w:sz w:val="28"/>
                <w:szCs w:val="28"/>
              </w:rPr>
              <w:t>Нормативный правовой акт, регулирующий порядок проведения отбора</w:t>
            </w:r>
          </w:p>
        </w:tc>
        <w:tc>
          <w:tcPr>
            <w:tcW w:w="6591" w:type="dxa"/>
          </w:tcPr>
          <w:p>
            <w:pPr>
              <w:widowControl w:val="0"/>
              <w:autoSpaceDN w:val="0"/>
              <w:spacing w:after="0" w:line="240" w:lineRule="auto"/>
              <w:ind w:firstLine="601"/>
              <w:jc w:val="both"/>
              <w:textAlignment w:val="baseline"/>
              <w:rPr>
                <w:rFonts w:ascii="Times New Roman" w:hAnsi="Times New Roman"/>
                <w:sz w:val="28"/>
                <w:szCs w:val="28"/>
              </w:rPr>
            </w:pPr>
            <w:r>
              <w:rPr>
                <w:rFonts w:ascii="Times New Roman" w:hAnsi="Times New Roman"/>
                <w:sz w:val="28"/>
                <w:szCs w:val="28"/>
                <w:lang w:eastAsia="ru-RU"/>
              </w:rPr>
              <w:t>Постановление Администрации Старорусского муниципального района от 18.07.2023 № 1589 «</w:t>
            </w:r>
            <w:r>
              <w:rPr>
                <w:rFonts w:ascii="Times New Roman" w:hAnsi="Times New Roman" w:eastAsia="Lucida Sans Unicode"/>
                <w:kern w:val="3"/>
                <w:sz w:val="28"/>
                <w:szCs w:val="28"/>
                <w:lang w:eastAsia="zh-CN" w:bidi="hi-IN"/>
              </w:rPr>
              <w:t>Об утверждении Порядка предоставления грантов в форме субсидий начинающим субъектам малого и среднего предпринимательства на создание и развитие собственного дела</w:t>
            </w:r>
            <w:r>
              <w:rPr>
                <w:rFonts w:ascii="Times New Roman" w:hAnsi="Times New Roman"/>
                <w:sz w:val="28"/>
                <w:szCs w:val="28"/>
                <w:lang w:eastAsia="ru-RU"/>
              </w:rPr>
              <w:t>» (далее Порядок).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4" w:type="dxa"/>
            <w:gridSpan w:val="2"/>
          </w:tcPr>
          <w:p>
            <w:pPr>
              <w:widowControl w:val="0"/>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Контактная информация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Организатор конкурсного отбора</w:t>
            </w:r>
          </w:p>
        </w:tc>
        <w:tc>
          <w:tcPr>
            <w:tcW w:w="6591" w:type="dxa"/>
          </w:tcPr>
          <w:p>
            <w:pPr>
              <w:widowControl w:val="0"/>
              <w:autoSpaceDE w:val="0"/>
              <w:autoSpaceDN w:val="0"/>
              <w:adjustRightInd w:val="0"/>
              <w:spacing w:after="0" w:line="240" w:lineRule="auto"/>
              <w:ind w:firstLine="601"/>
              <w:jc w:val="both"/>
              <w:rPr>
                <w:rFonts w:ascii="Times New Roman" w:hAnsi="Times New Roman"/>
                <w:color w:val="00B050"/>
                <w:sz w:val="28"/>
                <w:szCs w:val="28"/>
                <w:lang w:eastAsia="ru-RU"/>
              </w:rPr>
            </w:pPr>
            <w:r>
              <w:rPr>
                <w:rFonts w:ascii="Times New Roman" w:hAnsi="Times New Roman"/>
                <w:sz w:val="28"/>
                <w:szCs w:val="28"/>
                <w:lang w:eastAsia="ru-RU"/>
              </w:rPr>
              <w:t xml:space="preserve">Комитет экономического развития и инвестиций администрации Старорусского муниципального района </w:t>
            </w:r>
            <w:r>
              <w:rPr>
                <w:rFonts w:ascii="Times New Roman" w:hAnsi="Times New Roman"/>
                <w:color w:val="auto"/>
                <w:sz w:val="28"/>
                <w:szCs w:val="28"/>
                <w:lang w:eastAsia="ru-RU"/>
              </w:rPr>
              <w:t>(далее Комитет)</w:t>
            </w:r>
            <w:r>
              <w:rPr>
                <w:rFonts w:ascii="Times New Roman" w:hAnsi="Times New Roman"/>
                <w:color w:val="00B050"/>
                <w:sz w:val="28"/>
                <w:szCs w:val="28"/>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Местонахождение и почтовый адрес организатора конкурсного отбора</w:t>
            </w:r>
          </w:p>
        </w:tc>
        <w:tc>
          <w:tcPr>
            <w:tcW w:w="6591" w:type="dxa"/>
          </w:tcPr>
          <w:p>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175200, Новгородская область, г.Старая Русса, Советская Набережная д.1, каб.44.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Адрес электронной почты и контактный телефон</w:t>
            </w:r>
          </w:p>
        </w:tc>
        <w:tc>
          <w:tcPr>
            <w:tcW w:w="6591" w:type="dxa"/>
          </w:tcPr>
          <w:p>
            <w:pPr>
              <w:widowControl w:val="0"/>
              <w:autoSpaceDE w:val="0"/>
              <w:autoSpaceDN w:val="0"/>
              <w:adjustRightInd w:val="0"/>
              <w:spacing w:after="0" w:line="240" w:lineRule="auto"/>
              <w:rPr>
                <w:rFonts w:ascii="Times New Roman" w:hAnsi="Times New Roman"/>
                <w:sz w:val="28"/>
                <w:szCs w:val="28"/>
                <w:lang w:val="en-US"/>
              </w:rPr>
            </w:pPr>
            <w:r>
              <w:fldChar w:fldCharType="begin"/>
            </w:r>
            <w:r>
              <w:instrText xml:space="preserve"> HYPERLINK "mailto:econom@admrussa.ru" </w:instrText>
            </w:r>
            <w:r>
              <w:fldChar w:fldCharType="separate"/>
            </w:r>
            <w:r>
              <w:rPr>
                <w:rStyle w:val="5"/>
                <w:rFonts w:ascii="Times New Roman" w:hAnsi="Times New Roman"/>
                <w:color w:val="auto"/>
                <w:sz w:val="28"/>
                <w:szCs w:val="28"/>
                <w:lang w:val="en-US"/>
              </w:rPr>
              <w:t>econom@admrussa.ru</w:t>
            </w:r>
            <w:r>
              <w:rPr>
                <w:rStyle w:val="5"/>
                <w:rFonts w:ascii="Times New Roman" w:hAnsi="Times New Roman"/>
                <w:color w:val="auto"/>
                <w:sz w:val="28"/>
                <w:szCs w:val="28"/>
                <w:lang w:val="en-US"/>
              </w:rPr>
              <w:fldChar w:fldCharType="end"/>
            </w:r>
          </w:p>
          <w:p>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rPr>
              <w:t>8(81652) 2-23-61, 2-23-76.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Контактное лицо</w:t>
            </w:r>
          </w:p>
        </w:tc>
        <w:tc>
          <w:tcPr>
            <w:tcW w:w="6591" w:type="dxa"/>
          </w:tcPr>
          <w:p>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Рзаева Марина Фёдоровна.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widowControl w:val="0"/>
              <w:autoSpaceDE w:val="0"/>
              <w:autoSpaceDN w:val="0"/>
              <w:adjustRightInd w:val="0"/>
              <w:spacing w:after="0" w:line="240" w:lineRule="auto"/>
              <w:rPr>
                <w:rFonts w:ascii="Times New Roman" w:hAnsi="Times New Roman"/>
                <w:strike/>
                <w:sz w:val="28"/>
                <w:szCs w:val="28"/>
              </w:rPr>
            </w:pPr>
            <w:r>
              <w:rPr>
                <w:rFonts w:ascii="Times New Roman" w:hAnsi="Times New Roman"/>
                <w:sz w:val="28"/>
                <w:szCs w:val="28"/>
                <w:lang w:eastAsia="ru-RU"/>
              </w:rPr>
              <w:t xml:space="preserve">Место размещения информации о проведении </w:t>
            </w:r>
            <w:r>
              <w:rPr>
                <w:rFonts w:ascii="Times New Roman" w:hAnsi="Times New Roman"/>
                <w:sz w:val="28"/>
                <w:szCs w:val="28"/>
              </w:rPr>
              <w:t>конкурсного отбора</w:t>
            </w:r>
            <w:r>
              <w:rPr>
                <w:rFonts w:ascii="Times New Roman" w:hAnsi="Times New Roman"/>
                <w:sz w:val="28"/>
                <w:szCs w:val="28"/>
                <w:lang w:eastAsia="ru-RU"/>
              </w:rPr>
              <w:t xml:space="preserve"> </w:t>
            </w:r>
          </w:p>
        </w:tc>
        <w:tc>
          <w:tcPr>
            <w:tcW w:w="6591" w:type="dxa"/>
          </w:tcPr>
          <w:p>
            <w:pPr>
              <w:widowControl w:val="0"/>
              <w:tabs>
                <w:tab w:val="left" w:pos="709"/>
              </w:tabs>
              <w:autoSpaceDE w:val="0"/>
              <w:autoSpaceDN w:val="0"/>
              <w:spacing w:after="0" w:line="240" w:lineRule="auto"/>
              <w:rPr>
                <w:rFonts w:hint="default" w:ascii="Times New Roman" w:hAnsi="Times New Roman"/>
                <w:sz w:val="28"/>
                <w:szCs w:val="28"/>
                <w:lang w:val="en-US"/>
              </w:rPr>
            </w:pPr>
            <w:r>
              <w:fldChar w:fldCharType="begin"/>
            </w:r>
            <w:r>
              <w:instrText xml:space="preserve"> HYPERLINK "https://starorusskij-r49.gosweb.gosuslugi.ru/deyatelnost/napravleniya-deyatelnosti/biznes-predprinimatelstvo/konkursy/" </w:instrText>
            </w:r>
            <w:r>
              <w:fldChar w:fldCharType="separate"/>
            </w:r>
            <w:r>
              <w:rPr>
                <w:rStyle w:val="5"/>
                <w:rFonts w:ascii="Times New Roman" w:hAnsi="Times New Roman"/>
                <w:color w:val="auto"/>
                <w:sz w:val="28"/>
                <w:szCs w:val="28"/>
                <w:lang w:val="en-US"/>
              </w:rPr>
              <w:t>https</w:t>
            </w:r>
            <w:r>
              <w:rPr>
                <w:rStyle w:val="5"/>
                <w:rFonts w:ascii="Times New Roman" w:hAnsi="Times New Roman"/>
                <w:color w:val="auto"/>
                <w:sz w:val="28"/>
                <w:szCs w:val="28"/>
              </w:rPr>
              <w:t>://</w:t>
            </w:r>
            <w:r>
              <w:rPr>
                <w:rStyle w:val="5"/>
                <w:rFonts w:ascii="Times New Roman" w:hAnsi="Times New Roman"/>
                <w:color w:val="auto"/>
                <w:sz w:val="28"/>
                <w:szCs w:val="28"/>
                <w:lang w:val="en-US"/>
              </w:rPr>
              <w:t>starorusskij</w:t>
            </w:r>
            <w:r>
              <w:rPr>
                <w:rStyle w:val="5"/>
                <w:rFonts w:ascii="Times New Roman" w:hAnsi="Times New Roman"/>
                <w:color w:val="auto"/>
                <w:sz w:val="28"/>
                <w:szCs w:val="28"/>
              </w:rPr>
              <w:t>-</w:t>
            </w:r>
            <w:r>
              <w:rPr>
                <w:rStyle w:val="5"/>
                <w:rFonts w:ascii="Times New Roman" w:hAnsi="Times New Roman"/>
                <w:color w:val="auto"/>
                <w:sz w:val="28"/>
                <w:szCs w:val="28"/>
                <w:lang w:val="en-US"/>
              </w:rPr>
              <w:t>r</w:t>
            </w:r>
            <w:r>
              <w:rPr>
                <w:rStyle w:val="5"/>
                <w:rFonts w:ascii="Times New Roman" w:hAnsi="Times New Roman"/>
                <w:color w:val="auto"/>
                <w:sz w:val="28"/>
                <w:szCs w:val="28"/>
              </w:rPr>
              <w:t>49.</w:t>
            </w:r>
            <w:r>
              <w:rPr>
                <w:rStyle w:val="5"/>
                <w:rFonts w:ascii="Times New Roman" w:hAnsi="Times New Roman"/>
                <w:color w:val="auto"/>
                <w:sz w:val="28"/>
                <w:szCs w:val="28"/>
                <w:lang w:val="en-US"/>
              </w:rPr>
              <w:t>gosweb</w:t>
            </w:r>
            <w:r>
              <w:rPr>
                <w:rStyle w:val="5"/>
                <w:rFonts w:ascii="Times New Roman" w:hAnsi="Times New Roman"/>
                <w:color w:val="auto"/>
                <w:sz w:val="28"/>
                <w:szCs w:val="28"/>
              </w:rPr>
              <w:t>.</w:t>
            </w:r>
            <w:r>
              <w:rPr>
                <w:rStyle w:val="5"/>
                <w:rFonts w:ascii="Times New Roman" w:hAnsi="Times New Roman"/>
                <w:color w:val="auto"/>
                <w:sz w:val="28"/>
                <w:szCs w:val="28"/>
                <w:lang w:val="en-US"/>
              </w:rPr>
              <w:t>gosuslugi</w:t>
            </w:r>
            <w:r>
              <w:rPr>
                <w:rStyle w:val="5"/>
                <w:rFonts w:ascii="Times New Roman" w:hAnsi="Times New Roman"/>
                <w:color w:val="auto"/>
                <w:sz w:val="28"/>
                <w:szCs w:val="28"/>
              </w:rPr>
              <w:t>.</w:t>
            </w:r>
            <w:r>
              <w:rPr>
                <w:rStyle w:val="5"/>
                <w:rFonts w:ascii="Times New Roman" w:hAnsi="Times New Roman"/>
                <w:color w:val="auto"/>
                <w:sz w:val="28"/>
                <w:szCs w:val="28"/>
                <w:lang w:val="en-US"/>
              </w:rPr>
              <w:t>ru</w:t>
            </w:r>
            <w:r>
              <w:rPr>
                <w:rStyle w:val="5"/>
                <w:rFonts w:ascii="Times New Roman" w:hAnsi="Times New Roman"/>
                <w:color w:val="auto"/>
                <w:sz w:val="28"/>
                <w:szCs w:val="28"/>
              </w:rPr>
              <w:t>/</w:t>
            </w:r>
            <w:r>
              <w:rPr>
                <w:rStyle w:val="5"/>
                <w:rFonts w:ascii="Times New Roman" w:hAnsi="Times New Roman"/>
                <w:color w:val="auto"/>
                <w:sz w:val="28"/>
                <w:szCs w:val="28"/>
                <w:lang w:val="en-US"/>
              </w:rPr>
              <w:t>deyatelnost</w:t>
            </w:r>
            <w:r>
              <w:rPr>
                <w:rStyle w:val="5"/>
                <w:rFonts w:ascii="Times New Roman" w:hAnsi="Times New Roman"/>
                <w:color w:val="auto"/>
                <w:sz w:val="28"/>
                <w:szCs w:val="28"/>
              </w:rPr>
              <w:t>/</w:t>
            </w:r>
            <w:r>
              <w:rPr>
                <w:rStyle w:val="5"/>
                <w:rFonts w:ascii="Times New Roman" w:hAnsi="Times New Roman"/>
                <w:color w:val="auto"/>
                <w:sz w:val="28"/>
                <w:szCs w:val="28"/>
                <w:lang w:val="en-US"/>
              </w:rPr>
              <w:t>napravleniya</w:t>
            </w:r>
            <w:r>
              <w:rPr>
                <w:rStyle w:val="5"/>
                <w:rFonts w:ascii="Times New Roman" w:hAnsi="Times New Roman"/>
                <w:color w:val="auto"/>
                <w:sz w:val="28"/>
                <w:szCs w:val="28"/>
              </w:rPr>
              <w:t>-</w:t>
            </w:r>
            <w:r>
              <w:rPr>
                <w:rStyle w:val="5"/>
                <w:rFonts w:ascii="Times New Roman" w:hAnsi="Times New Roman"/>
                <w:color w:val="auto"/>
                <w:sz w:val="28"/>
                <w:szCs w:val="28"/>
                <w:lang w:val="en-US"/>
              </w:rPr>
              <w:t>deyatelnosti</w:t>
            </w:r>
            <w:r>
              <w:rPr>
                <w:rStyle w:val="5"/>
                <w:rFonts w:ascii="Times New Roman" w:hAnsi="Times New Roman"/>
                <w:color w:val="auto"/>
                <w:sz w:val="28"/>
                <w:szCs w:val="28"/>
              </w:rPr>
              <w:t>/</w:t>
            </w:r>
            <w:r>
              <w:rPr>
                <w:rStyle w:val="5"/>
                <w:rFonts w:ascii="Times New Roman" w:hAnsi="Times New Roman"/>
                <w:color w:val="auto"/>
                <w:sz w:val="28"/>
                <w:szCs w:val="28"/>
                <w:lang w:val="en-US"/>
              </w:rPr>
              <w:t>biznes</w:t>
            </w:r>
            <w:r>
              <w:rPr>
                <w:rStyle w:val="5"/>
                <w:rFonts w:ascii="Times New Roman" w:hAnsi="Times New Roman"/>
                <w:color w:val="auto"/>
                <w:sz w:val="28"/>
                <w:szCs w:val="28"/>
              </w:rPr>
              <w:t>-</w:t>
            </w:r>
            <w:r>
              <w:rPr>
                <w:rStyle w:val="5"/>
                <w:rFonts w:ascii="Times New Roman" w:hAnsi="Times New Roman"/>
                <w:color w:val="auto"/>
                <w:sz w:val="28"/>
                <w:szCs w:val="28"/>
                <w:lang w:val="en-US"/>
              </w:rPr>
              <w:t>predprinimatelstvo</w:t>
            </w:r>
            <w:r>
              <w:rPr>
                <w:rStyle w:val="5"/>
                <w:rFonts w:ascii="Times New Roman" w:hAnsi="Times New Roman"/>
                <w:color w:val="auto"/>
                <w:sz w:val="28"/>
                <w:szCs w:val="28"/>
              </w:rPr>
              <w:t>/</w:t>
            </w:r>
            <w:r>
              <w:rPr>
                <w:rStyle w:val="5"/>
                <w:rFonts w:ascii="Times New Roman" w:hAnsi="Times New Roman"/>
                <w:color w:val="auto"/>
                <w:sz w:val="28"/>
                <w:szCs w:val="28"/>
                <w:lang w:val="en-US"/>
              </w:rPr>
              <w:t>konkursy</w:t>
            </w:r>
            <w:r>
              <w:rPr>
                <w:rStyle w:val="5"/>
                <w:rFonts w:ascii="Times New Roman" w:hAnsi="Times New Roman"/>
                <w:color w:val="auto"/>
                <w:sz w:val="28"/>
                <w:szCs w:val="28"/>
              </w:rPr>
              <w:t>/</w:t>
            </w:r>
            <w:r>
              <w:rPr>
                <w:rStyle w:val="5"/>
                <w:rFonts w:ascii="Times New Roman" w:hAnsi="Times New Roman"/>
                <w:color w:val="auto"/>
                <w:sz w:val="28"/>
                <w:szCs w:val="28"/>
              </w:rPr>
              <w:fldChar w:fldCharType="end"/>
            </w:r>
            <w:r>
              <w:rPr>
                <w:rStyle w:val="5"/>
                <w:rFonts w:ascii="Times New Roman" w:hAnsi="Times New Roman"/>
                <w:color w:val="auto"/>
                <w:sz w:val="28"/>
                <w:szCs w:val="28"/>
              </w:rPr>
              <w:t>.</w:t>
            </w:r>
            <w:r>
              <w:rPr>
                <w:rStyle w:val="5"/>
                <w:rFonts w:hint="default" w:ascii="Times New Roman" w:hAnsi="Times New Roman"/>
                <w:color w:val="auto"/>
                <w:sz w:val="28"/>
                <w:szCs w:val="28"/>
                <w:lang w:val="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4" w:type="dxa"/>
            <w:gridSpan w:val="2"/>
          </w:tcPr>
          <w:p>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Сроки проведения отбора </w:t>
            </w:r>
          </w:p>
          <w:p>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(дата и время начала (окончания) подачи (приема) заявок)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tcPr>
          <w:p>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Срок проведения отбора</w:t>
            </w:r>
          </w:p>
        </w:tc>
        <w:tc>
          <w:tcPr>
            <w:tcW w:w="6591" w:type="dxa"/>
          </w:tcPr>
          <w:p>
            <w:pPr>
              <w:widowControl w:val="0"/>
              <w:tabs>
                <w:tab w:val="left" w:pos="709"/>
              </w:tabs>
              <w:autoSpaceDE w:val="0"/>
              <w:autoSpaceDN w:val="0"/>
              <w:spacing w:after="0" w:line="240" w:lineRule="auto"/>
              <w:ind w:firstLine="552"/>
              <w:jc w:val="both"/>
              <w:rPr>
                <w:rFonts w:ascii="Times New Roman" w:hAnsi="Times New Roman"/>
                <w:sz w:val="28"/>
                <w:szCs w:val="28"/>
              </w:rPr>
            </w:pPr>
            <w:r>
              <w:rPr>
                <w:rFonts w:ascii="Times New Roman" w:hAnsi="Times New Roman"/>
                <w:sz w:val="28"/>
                <w:szCs w:val="28"/>
              </w:rPr>
              <w:t>Конкурсный отбор заявок участников будет осуществлен конкурсной комиссией в течение 10 рабочих дней с даты окончания проверки заявок.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rPr>
              <w:t>Дата начала подачи заявок</w:t>
            </w:r>
            <w:r>
              <w:rPr>
                <w:rFonts w:ascii="Times New Roman" w:hAnsi="Times New Roman"/>
                <w:sz w:val="28"/>
                <w:szCs w:val="28"/>
                <w:lang w:eastAsia="ru-RU"/>
              </w:rPr>
              <w:t xml:space="preserve"> </w:t>
            </w:r>
          </w:p>
        </w:tc>
        <w:tc>
          <w:tcPr>
            <w:tcW w:w="6591" w:type="dxa"/>
          </w:tcPr>
          <w:p>
            <w:pPr>
              <w:widowControl w:val="0"/>
              <w:autoSpaceDE w:val="0"/>
              <w:autoSpaceDN w:val="0"/>
              <w:adjustRightInd w:val="0"/>
              <w:spacing w:after="0" w:line="240" w:lineRule="auto"/>
              <w:ind w:firstLine="552"/>
              <w:rPr>
                <w:rFonts w:ascii="Times New Roman" w:hAnsi="Times New Roman"/>
                <w:sz w:val="28"/>
                <w:szCs w:val="28"/>
              </w:rPr>
            </w:pPr>
            <w:r>
              <w:rPr>
                <w:rFonts w:ascii="Times New Roman" w:hAnsi="Times New Roman"/>
                <w:color w:val="FF0000"/>
                <w:sz w:val="28"/>
                <w:szCs w:val="28"/>
              </w:rPr>
              <w:t xml:space="preserve">с </w:t>
            </w:r>
            <w:r>
              <w:rPr>
                <w:rFonts w:hint="default" w:ascii="Times New Roman" w:hAnsi="Times New Roman"/>
                <w:color w:val="FF0000"/>
                <w:sz w:val="28"/>
                <w:szCs w:val="28"/>
                <w:lang w:val="ru-RU"/>
              </w:rPr>
              <w:t>10</w:t>
            </w:r>
            <w:r>
              <w:rPr>
                <w:rFonts w:ascii="Times New Roman" w:hAnsi="Times New Roman"/>
                <w:color w:val="FF0000"/>
                <w:sz w:val="28"/>
                <w:szCs w:val="28"/>
              </w:rPr>
              <w:t>.</w:t>
            </w:r>
            <w:r>
              <w:rPr>
                <w:rFonts w:hint="default" w:ascii="Times New Roman" w:hAnsi="Times New Roman"/>
                <w:color w:val="FF0000"/>
                <w:sz w:val="28"/>
                <w:szCs w:val="28"/>
                <w:lang w:val="ru-RU"/>
              </w:rPr>
              <w:t>09</w:t>
            </w:r>
            <w:r>
              <w:rPr>
                <w:rFonts w:ascii="Times New Roman" w:hAnsi="Times New Roman"/>
                <w:color w:val="FF0000"/>
                <w:sz w:val="28"/>
                <w:szCs w:val="28"/>
              </w:rPr>
              <w:t>.2024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Дата окончания приема заявок </w:t>
            </w:r>
          </w:p>
        </w:tc>
        <w:tc>
          <w:tcPr>
            <w:tcW w:w="6591" w:type="dxa"/>
          </w:tcPr>
          <w:p>
            <w:pPr>
              <w:widowControl w:val="0"/>
              <w:autoSpaceDE w:val="0"/>
              <w:autoSpaceDN w:val="0"/>
              <w:adjustRightInd w:val="0"/>
              <w:spacing w:after="0" w:line="240" w:lineRule="auto"/>
              <w:ind w:firstLine="552"/>
              <w:rPr>
                <w:rFonts w:ascii="Times New Roman" w:hAnsi="Times New Roman"/>
                <w:sz w:val="28"/>
                <w:szCs w:val="28"/>
              </w:rPr>
            </w:pPr>
            <w:r>
              <w:rPr>
                <w:rFonts w:ascii="Times New Roman" w:hAnsi="Times New Roman"/>
                <w:color w:val="FF0000"/>
                <w:sz w:val="28"/>
                <w:szCs w:val="28"/>
              </w:rPr>
              <w:t>по 0</w:t>
            </w:r>
            <w:r>
              <w:rPr>
                <w:rFonts w:hint="default" w:ascii="Times New Roman" w:hAnsi="Times New Roman"/>
                <w:color w:val="FF0000"/>
                <w:sz w:val="28"/>
                <w:szCs w:val="28"/>
                <w:lang w:val="ru-RU"/>
              </w:rPr>
              <w:t>9</w:t>
            </w:r>
            <w:bookmarkStart w:id="0" w:name="_GoBack"/>
            <w:bookmarkEnd w:id="0"/>
            <w:r>
              <w:rPr>
                <w:rFonts w:ascii="Times New Roman" w:hAnsi="Times New Roman"/>
                <w:color w:val="FF0000"/>
                <w:sz w:val="28"/>
                <w:szCs w:val="28"/>
              </w:rPr>
              <w:t>.10.2024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4" w:type="dxa"/>
            <w:gridSpan w:val="2"/>
          </w:tcPr>
          <w:p>
            <w:pPr>
              <w:widowControl w:val="0"/>
              <w:autoSpaceDE w:val="0"/>
              <w:autoSpaceDN w:val="0"/>
              <w:adjustRightInd w:val="0"/>
              <w:spacing w:after="0" w:line="240" w:lineRule="auto"/>
              <w:jc w:val="center"/>
              <w:rPr>
                <w:rFonts w:ascii="Times New Roman" w:hAnsi="Times New Roman"/>
                <w:sz w:val="28"/>
                <w:szCs w:val="28"/>
                <w:highlight w:val="yellow"/>
              </w:rPr>
            </w:pPr>
            <w:r>
              <w:rPr>
                <w:rFonts w:ascii="Times New Roman" w:hAnsi="Times New Roman"/>
                <w:color w:val="auto"/>
                <w:sz w:val="28"/>
                <w:szCs w:val="28"/>
                <w:lang w:eastAsia="ru-RU"/>
              </w:rPr>
              <w:t>Наименование, местонахождение, почтовый адрес, адрес электронной почты Администрации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widowControl w:val="0"/>
              <w:autoSpaceDE w:val="0"/>
              <w:autoSpaceDN w:val="0"/>
              <w:adjustRightInd w:val="0"/>
              <w:spacing w:after="0" w:line="240" w:lineRule="auto"/>
              <w:rPr>
                <w:rFonts w:ascii="Times New Roman" w:hAnsi="Times New Roman"/>
                <w:color w:val="FF0000"/>
                <w:sz w:val="28"/>
                <w:szCs w:val="28"/>
                <w:lang w:eastAsia="ru-RU"/>
              </w:rPr>
            </w:pPr>
          </w:p>
          <w:p>
            <w:pPr>
              <w:widowControl w:val="0"/>
              <w:autoSpaceDE w:val="0"/>
              <w:autoSpaceDN w:val="0"/>
              <w:adjustRightInd w:val="0"/>
              <w:spacing w:after="0" w:line="240" w:lineRule="auto"/>
              <w:rPr>
                <w:rFonts w:ascii="Times New Roman" w:hAnsi="Times New Roman"/>
                <w:color w:val="FF0000"/>
                <w:sz w:val="28"/>
                <w:szCs w:val="28"/>
                <w:lang w:eastAsia="ru-RU"/>
              </w:rPr>
            </w:pPr>
          </w:p>
          <w:p>
            <w:pPr>
              <w:widowControl w:val="0"/>
              <w:autoSpaceDE w:val="0"/>
              <w:autoSpaceDN w:val="0"/>
              <w:adjustRightInd w:val="0"/>
              <w:spacing w:after="0" w:line="240" w:lineRule="auto"/>
              <w:rPr>
                <w:rFonts w:ascii="Times New Roman" w:hAnsi="Times New Roman"/>
                <w:color w:val="FF0000"/>
                <w:sz w:val="28"/>
                <w:szCs w:val="28"/>
                <w:lang w:eastAsia="ru-RU"/>
              </w:rPr>
            </w:pPr>
          </w:p>
          <w:p>
            <w:pPr>
              <w:widowControl w:val="0"/>
              <w:autoSpaceDE w:val="0"/>
              <w:autoSpaceDN w:val="0"/>
              <w:adjustRightInd w:val="0"/>
              <w:spacing w:after="0" w:line="240" w:lineRule="auto"/>
              <w:rPr>
                <w:rFonts w:ascii="Times New Roman" w:hAnsi="Times New Roman"/>
                <w:color w:val="FF0000"/>
                <w:sz w:val="28"/>
                <w:szCs w:val="28"/>
                <w:lang w:eastAsia="ru-RU"/>
              </w:rPr>
            </w:pPr>
          </w:p>
          <w:p>
            <w:pPr>
              <w:widowControl w:val="0"/>
              <w:autoSpaceDE w:val="0"/>
              <w:autoSpaceDN w:val="0"/>
              <w:adjustRightInd w:val="0"/>
              <w:spacing w:after="0" w:line="240" w:lineRule="auto"/>
              <w:rPr>
                <w:rFonts w:ascii="Times New Roman" w:hAnsi="Times New Roman"/>
                <w:strike/>
                <w:sz w:val="28"/>
                <w:szCs w:val="28"/>
                <w:lang w:eastAsia="ru-RU"/>
              </w:rPr>
            </w:pPr>
          </w:p>
        </w:tc>
        <w:tc>
          <w:tcPr>
            <w:tcW w:w="6591" w:type="dxa"/>
          </w:tcPr>
          <w:p>
            <w:pPr>
              <w:widowControl w:val="0"/>
              <w:autoSpaceDE w:val="0"/>
              <w:autoSpaceDN w:val="0"/>
              <w:adjustRightInd w:val="0"/>
              <w:spacing w:after="0" w:line="240" w:lineRule="auto"/>
              <w:ind w:firstLine="552"/>
              <w:rPr>
                <w:rFonts w:ascii="Times New Roman" w:hAnsi="Times New Roman"/>
                <w:strike/>
                <w:sz w:val="28"/>
                <w:szCs w:val="28"/>
              </w:rPr>
            </w:pPr>
            <w:r>
              <w:rPr>
                <w:rFonts w:ascii="Times New Roman" w:hAnsi="Times New Roman"/>
                <w:sz w:val="28"/>
                <w:szCs w:val="28"/>
                <w:lang w:eastAsia="ru-RU"/>
              </w:rPr>
              <w:t>Администрация Старорусского муниципального района</w:t>
            </w:r>
            <w:r>
              <w:rPr>
                <w:rFonts w:ascii="Times New Roman" w:hAnsi="Times New Roman"/>
                <w:color w:val="auto"/>
                <w:sz w:val="28"/>
                <w:szCs w:val="28"/>
                <w:lang w:eastAsia="ru-RU"/>
              </w:rPr>
              <w:t xml:space="preserve"> (далее Администрация) </w:t>
            </w:r>
            <w:r>
              <w:rPr>
                <w:rFonts w:ascii="Times New Roman" w:hAnsi="Times New Roman"/>
                <w:sz w:val="28"/>
                <w:szCs w:val="28"/>
                <w:lang w:eastAsia="ru-RU"/>
              </w:rPr>
              <w:t>175200, Новгородская область, г.Старая Русса, Советская Набережная д.1,</w:t>
            </w:r>
            <w:r>
              <w:rPr>
                <w:rFonts w:ascii="Times New Roman" w:hAnsi="Times New Roman"/>
                <w:color w:val="auto"/>
                <w:sz w:val="28"/>
                <w:szCs w:val="28"/>
                <w:lang w:eastAsia="ru-RU"/>
              </w:rPr>
              <w:t xml:space="preserve"> </w:t>
            </w:r>
            <w:r>
              <w:rPr>
                <w:rFonts w:ascii="Times New Roman" w:hAnsi="Times New Roman"/>
                <w:color w:val="auto"/>
                <w:sz w:val="28"/>
                <w:szCs w:val="28"/>
                <w:lang w:val="en-US" w:eastAsia="ru-RU"/>
              </w:rPr>
              <w:t>pochta</w:t>
            </w:r>
            <w:r>
              <w:rPr>
                <w:rFonts w:ascii="Times New Roman" w:hAnsi="Times New Roman"/>
                <w:color w:val="auto"/>
                <w:sz w:val="28"/>
                <w:szCs w:val="28"/>
                <w:lang w:eastAsia="ru-RU"/>
              </w:rPr>
              <w:t>@</w:t>
            </w:r>
            <w:r>
              <w:rPr>
                <w:rFonts w:ascii="Times New Roman" w:hAnsi="Times New Roman"/>
                <w:color w:val="auto"/>
                <w:sz w:val="28"/>
                <w:szCs w:val="28"/>
                <w:lang w:val="en-US" w:eastAsia="ru-RU"/>
              </w:rPr>
              <w:t>admrussa</w:t>
            </w:r>
            <w:r>
              <w:rPr>
                <w:rFonts w:ascii="Times New Roman" w:hAnsi="Times New Roman"/>
                <w:color w:val="auto"/>
                <w:sz w:val="28"/>
                <w:szCs w:val="28"/>
                <w:lang w:eastAsia="ru-RU"/>
              </w:rPr>
              <w:t>.</w:t>
            </w:r>
            <w:r>
              <w:rPr>
                <w:rFonts w:ascii="Times New Roman" w:hAnsi="Times New Roman"/>
                <w:color w:val="auto"/>
                <w:sz w:val="28"/>
                <w:szCs w:val="28"/>
                <w:lang w:val="en-US" w:eastAsia="ru-RU"/>
              </w:rPr>
              <w:t>ru</w:t>
            </w:r>
            <w:r>
              <w:rPr>
                <w:rFonts w:ascii="Times New Roman" w:hAnsi="Times New Roman"/>
                <w:color w:val="auto"/>
                <w:sz w:val="28"/>
                <w:szCs w:val="28"/>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4" w:type="dxa"/>
            <w:gridSpan w:val="2"/>
          </w:tcPr>
          <w:p>
            <w:pPr>
              <w:widowControl w:val="0"/>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Результаты предоставления грантов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rPr>
              <w:t>пункт 3.5.2 Порядка</w:t>
            </w:r>
          </w:p>
        </w:tc>
        <w:tc>
          <w:tcPr>
            <w:tcW w:w="6591" w:type="dxa"/>
          </w:tcPr>
          <w:p>
            <w:pPr>
              <w:widowControl w:val="0"/>
              <w:spacing w:after="0" w:line="240" w:lineRule="auto"/>
              <w:ind w:firstLine="552"/>
              <w:jc w:val="both"/>
              <w:rPr>
                <w:rFonts w:ascii="Times New Roman" w:hAnsi="Times New Roman"/>
                <w:sz w:val="28"/>
                <w:szCs w:val="28"/>
              </w:rPr>
            </w:pPr>
            <w:r>
              <w:rPr>
                <w:rFonts w:ascii="Times New Roman" w:hAnsi="Times New Roman"/>
                <w:sz w:val="28"/>
                <w:szCs w:val="28"/>
              </w:rPr>
              <w:t>Сохранение и (или) создание рабочих мест в соответствии с бизнес проектом, на период не менее 24 месяцев с момента подписания соглашения о предоставлении гранта;</w:t>
            </w:r>
          </w:p>
          <w:p>
            <w:pPr>
              <w:widowControl w:val="0"/>
              <w:autoSpaceDE w:val="0"/>
              <w:autoSpaceDN w:val="0"/>
              <w:spacing w:after="0" w:line="240" w:lineRule="auto"/>
              <w:ind w:firstLine="601"/>
              <w:jc w:val="both"/>
              <w:rPr>
                <w:rFonts w:ascii="Times New Roman" w:hAnsi="Times New Roman"/>
                <w:sz w:val="28"/>
                <w:szCs w:val="28"/>
                <w:lang w:eastAsia="ru-RU"/>
              </w:rPr>
            </w:pPr>
            <w:r>
              <w:rPr>
                <w:rFonts w:ascii="Times New Roman" w:hAnsi="Times New Roman"/>
                <w:sz w:val="28"/>
                <w:szCs w:val="28"/>
              </w:rPr>
              <w:t>уровень заработной платы должен быть не ниже величины прожиточного минимума на душу населения для трудоспособного населения в Новгородской области (постановление   Правительства Новгородской области  от 22.12.2022 № 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4" w:type="dxa"/>
            <w:gridSpan w:val="2"/>
          </w:tcPr>
          <w:p>
            <w:pPr>
              <w:widowControl w:val="0"/>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Требования к участникам конкурсного отбора и к перечню документов, предоставляемых участниками отбора для подтверждения соответствия указанным требованиям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Требования к участникам конкурсного отбора в соответствии с пунктом 2.3. Порядка</w:t>
            </w:r>
            <w:r>
              <w:rPr>
                <w:rFonts w:ascii="Times New Roman" w:hAnsi="Times New Roman"/>
                <w:color w:val="FF0000"/>
                <w:sz w:val="28"/>
                <w:szCs w:val="28"/>
                <w:lang w:eastAsia="ru-RU"/>
              </w:rPr>
              <w:t xml:space="preserve"> </w:t>
            </w:r>
          </w:p>
        </w:tc>
        <w:tc>
          <w:tcPr>
            <w:tcW w:w="6591" w:type="dxa"/>
          </w:tcPr>
          <w:p>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Участник конкурсного отбора должен соответствовать условиям, установленным для субъектов МСП </w:t>
            </w:r>
            <w:r>
              <w:fldChar w:fldCharType="begin"/>
            </w:r>
            <w:r>
              <w:instrText xml:space="preserve"> HYPERLINK "consultantplus://offline/ref=8873A4A56E7C74E8C8C9220663E660D3E3652736943291C2C14BC6A8CCDE5DE2588D00F3DAC47A5AF2280FE04C0AB2B97BB16289D65A9384C4I2K" </w:instrText>
            </w:r>
            <w:r>
              <w:fldChar w:fldCharType="separate"/>
            </w:r>
            <w:r>
              <w:rPr>
                <w:rFonts w:ascii="Times New Roman" w:hAnsi="Times New Roman"/>
                <w:sz w:val="28"/>
                <w:szCs w:val="28"/>
              </w:rPr>
              <w:t>статьей 4</w:t>
            </w:r>
            <w:r>
              <w:rPr>
                <w:rFonts w:ascii="Times New Roman" w:hAnsi="Times New Roman"/>
                <w:sz w:val="28"/>
                <w:szCs w:val="28"/>
              </w:rPr>
              <w:fldChar w:fldCharType="end"/>
            </w:r>
            <w:r>
              <w:rPr>
                <w:rFonts w:ascii="Times New Roman" w:hAnsi="Times New Roman"/>
                <w:sz w:val="28"/>
                <w:szCs w:val="28"/>
              </w:rPr>
              <w:t xml:space="preserve"> Федерального закона №209-ФЗ;</w:t>
            </w:r>
          </w:p>
          <w:p>
            <w:pPr>
              <w:widowControl w:val="0"/>
              <w:autoSpaceDE w:val="0"/>
              <w:autoSpaceDN w:val="0"/>
              <w:spacing w:after="0" w:line="240" w:lineRule="auto"/>
              <w:ind w:firstLine="680"/>
              <w:jc w:val="both"/>
              <w:rPr>
                <w:rFonts w:ascii="Times New Roman" w:hAnsi="Times New Roman"/>
                <w:sz w:val="28"/>
                <w:szCs w:val="28"/>
              </w:rPr>
            </w:pPr>
            <w:r>
              <w:rPr>
                <w:rFonts w:ascii="Times New Roman" w:hAnsi="Times New Roman"/>
                <w:sz w:val="28"/>
                <w:szCs w:val="28"/>
              </w:rPr>
              <w:t>участник конкурсного отбора зарегистрирован в установленном законом</w:t>
            </w:r>
            <w:r>
              <w:rPr>
                <w:rFonts w:ascii="Times New Roman" w:hAnsi="Times New Roman"/>
                <w:b/>
                <w:bCs/>
                <w:sz w:val="28"/>
                <w:szCs w:val="28"/>
              </w:rPr>
              <w:t xml:space="preserve"> </w:t>
            </w:r>
            <w:r>
              <w:rPr>
                <w:rFonts w:ascii="Times New Roman" w:hAnsi="Times New Roman"/>
                <w:sz w:val="28"/>
                <w:szCs w:val="28"/>
              </w:rPr>
              <w:t>порядке</w:t>
            </w:r>
            <w:r>
              <w:rPr>
                <w:rFonts w:ascii="Times New Roman" w:hAnsi="Times New Roman"/>
                <w:b/>
                <w:bCs/>
                <w:sz w:val="28"/>
                <w:szCs w:val="28"/>
              </w:rPr>
              <w:t xml:space="preserve"> </w:t>
            </w:r>
            <w:r>
              <w:rPr>
                <w:rFonts w:ascii="Times New Roman" w:hAnsi="Times New Roman"/>
                <w:sz w:val="28"/>
                <w:szCs w:val="28"/>
              </w:rPr>
              <w:t>и осуществляет деятельность на территории Старорусского  района менее одного года на дату подачи заявки;</w:t>
            </w:r>
          </w:p>
          <w:p>
            <w:pPr>
              <w:widowControl w:val="0"/>
              <w:autoSpaceDE w:val="0"/>
              <w:autoSpaceDN w:val="0"/>
              <w:spacing w:after="0" w:line="240" w:lineRule="auto"/>
              <w:ind w:firstLine="680"/>
              <w:jc w:val="both"/>
              <w:rPr>
                <w:rFonts w:ascii="Times New Roman" w:hAnsi="Times New Roman"/>
                <w:sz w:val="28"/>
                <w:szCs w:val="28"/>
                <w:highlight w:val="yellow"/>
              </w:rPr>
            </w:pPr>
            <w:r>
              <w:rPr>
                <w:rFonts w:ascii="Times New Roman" w:hAnsi="Times New Roman" w:eastAsia="Arial Unicode MS"/>
                <w:kern w:val="1"/>
                <w:sz w:val="28"/>
                <w:szCs w:val="28"/>
                <w:lang w:eastAsia="zh-CN" w:bidi="hi-IN"/>
              </w:rPr>
              <w:t>у участника отбора на едином налоговом счете отсутствует или не превышает размер, определённый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widowControl w:val="0"/>
              <w:autoSpaceDE w:val="0"/>
              <w:autoSpaceDN w:val="0"/>
              <w:spacing w:after="0" w:line="240" w:lineRule="auto"/>
              <w:ind w:firstLine="680"/>
              <w:jc w:val="both"/>
              <w:rPr>
                <w:rFonts w:ascii="Times New Roman" w:hAnsi="Times New Roman"/>
                <w:sz w:val="28"/>
                <w:szCs w:val="28"/>
              </w:rPr>
            </w:pPr>
            <w:r>
              <w:rPr>
                <w:rFonts w:ascii="Times New Roman" w:hAnsi="Times New Roman"/>
                <w:sz w:val="28"/>
                <w:szCs w:val="28"/>
              </w:rPr>
              <w:t>участник конкурсного отбора не получает  средства из местного бюджета бюджетной системы Российской Федерации, из которого планируется предоставление гранта, на основании иных нормативных правовых актов, решений о порядке предоставления гранта на цели, установленные решением о порядке предоставления гранта, в целях определения получателей которого проводится отбор получателей гранта;</w:t>
            </w:r>
          </w:p>
          <w:p>
            <w:pPr>
              <w:widowControl w:val="0"/>
              <w:autoSpaceDE w:val="0"/>
              <w:autoSpaceDN w:val="0"/>
              <w:spacing w:after="0" w:line="240" w:lineRule="auto"/>
              <w:ind w:firstLine="680"/>
              <w:jc w:val="both"/>
              <w:rPr>
                <w:rFonts w:ascii="Times New Roman" w:hAnsi="Times New Roman"/>
                <w:sz w:val="28"/>
                <w:szCs w:val="28"/>
              </w:rPr>
            </w:pPr>
            <w:r>
              <w:rPr>
                <w:rFonts w:ascii="Times New Roman" w:hAnsi="Times New Roman" w:eastAsia="SimSun"/>
                <w:sz w:val="28"/>
                <w:szCs w:val="28"/>
              </w:rPr>
              <w:t>отсутствует просроченная задолженность по возврату в местный бюджет, из которого планируется предоставление субсидии в соответствии с Порядком, иных субсидий, бюджетных инвестиций, а также иная просроченная (неурегулированная) задолженность по денежным обязательствам перед местной администрацией, из бюджета которой планируется предоставление субсидии в соответствии с Порядком</w:t>
            </w:r>
            <w:r>
              <w:rPr>
                <w:rFonts w:ascii="Times New Roman" w:hAnsi="Times New Roman"/>
                <w:sz w:val="28"/>
                <w:szCs w:val="28"/>
              </w:rPr>
              <w:t>;</w:t>
            </w:r>
          </w:p>
          <w:p>
            <w:pPr>
              <w:widowControl w:val="0"/>
              <w:autoSpaceDE w:val="0"/>
              <w:autoSpaceDN w:val="0"/>
              <w:adjustRightInd w:val="0"/>
              <w:spacing w:after="0" w:line="240" w:lineRule="auto"/>
              <w:ind w:firstLine="720"/>
              <w:jc w:val="both"/>
              <w:rPr>
                <w:rFonts w:ascii="Times New Roman" w:hAnsi="Times New Roman" w:eastAsia="SimSun"/>
                <w:sz w:val="28"/>
                <w:szCs w:val="28"/>
              </w:rPr>
            </w:pPr>
            <w:r>
              <w:rPr>
                <w:rFonts w:ascii="Times New Roman" w:hAnsi="Times New Roman" w:eastAsia="SimSun"/>
                <w:sz w:val="28"/>
                <w:szCs w:val="28"/>
              </w:rPr>
              <w:t>не является иностранным агентом в соответствии с Федеральным законом «О контроле за деятельностью лиц, находящихся под иностранным влиянием»;</w:t>
            </w:r>
          </w:p>
          <w:p>
            <w:pPr>
              <w:widowControl w:val="0"/>
              <w:autoSpaceDE w:val="0"/>
              <w:autoSpaceDN w:val="0"/>
              <w:spacing w:after="0" w:line="240" w:lineRule="auto"/>
              <w:ind w:firstLine="720"/>
              <w:jc w:val="both"/>
              <w:rPr>
                <w:rFonts w:ascii="Times New Roman" w:hAnsi="Times New Roman"/>
                <w:sz w:val="28"/>
                <w:szCs w:val="28"/>
              </w:rPr>
            </w:pPr>
            <w:r>
              <w:rPr>
                <w:rFonts w:ascii="Times New Roman" w:hAnsi="Times New Roman"/>
                <w:sz w:val="28"/>
                <w:szCs w:val="28"/>
              </w:rPr>
              <w:t xml:space="preserve">участники отбора не являются иностранными юридическими лицами, в том числе местом регистрации которых является государство или территория, включённые в утверждаемый министерством финансов Российской Федерации </w:t>
            </w:r>
            <w:r>
              <w:fldChar w:fldCharType="begin"/>
            </w:r>
            <w:r>
              <w:instrText xml:space="preserve"> HYPERLINK "consultantplus://offline/ref=7D1C62DD31B1DF65DF6C36A23D0189DC239D347A7221EF4897C7BE24DF0218346CBC3A76D34D1A5BD83DD0B33E608561DC4226A1111F61D0iFt9N" </w:instrText>
            </w:r>
            <w:r>
              <w:fldChar w:fldCharType="separate"/>
            </w:r>
            <w:r>
              <w:rPr>
                <w:rFonts w:ascii="Times New Roman" w:hAnsi="Times New Roman"/>
                <w:sz w:val="28"/>
                <w:szCs w:val="28"/>
              </w:rPr>
              <w:t>перечень</w:t>
            </w:r>
            <w:r>
              <w:rPr>
                <w:rFonts w:ascii="Times New Roman" w:hAnsi="Times New Roman"/>
                <w:sz w:val="28"/>
                <w:szCs w:val="28"/>
              </w:rPr>
              <w:fldChar w:fldCharType="end"/>
            </w:r>
            <w:r>
              <w:rPr>
                <w:rFonts w:ascii="Times New Roman" w:hAnsi="Times New Roman"/>
                <w:sz w:val="28"/>
                <w:szCs w:val="28"/>
              </w:rPr>
              <w:t xml:space="preserve"> государств и территорий, используемых для промежуточного (офшорного) владения активами в Российской Федерации (далее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расчёте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не находится в составляемых в рамках реализации полномочий, предусмотренных главой </w:t>
            </w:r>
            <w:r>
              <w:rPr>
                <w:rFonts w:ascii="Times New Roman" w:hAnsi="Times New Roman"/>
                <w:sz w:val="28"/>
                <w:szCs w:val="28"/>
                <w:lang w:val="en-US"/>
              </w:rPr>
              <w:t>VII</w:t>
            </w:r>
            <w:r>
              <w:rPr>
                <w:rFonts w:ascii="Times New Roman" w:hAnsi="Times New Roman"/>
                <w:sz w:val="28"/>
                <w:szCs w:val="28"/>
              </w:rPr>
              <w:t xml:space="preserve"> Устава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
          <w:p>
            <w:pPr>
              <w:widowControl w:val="0"/>
              <w:autoSpaceDE w:val="0"/>
              <w:autoSpaceDN w:val="0"/>
              <w:adjustRightInd w:val="0"/>
              <w:spacing w:after="0" w:line="240" w:lineRule="auto"/>
              <w:ind w:firstLine="720"/>
              <w:jc w:val="both"/>
              <w:rPr>
                <w:rFonts w:ascii="Times New Roman" w:hAnsi="Times New Roman" w:eastAsia="SimSun"/>
                <w:sz w:val="28"/>
                <w:szCs w:val="28"/>
              </w:rPr>
            </w:pPr>
            <w:r>
              <w:rPr>
                <w:rFonts w:ascii="Times New Roman" w:hAnsi="Times New Roman" w:eastAsia="SimSu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pPr>
              <w:widowControl w:val="0"/>
              <w:autoSpaceDE w:val="0"/>
              <w:autoSpaceDN w:val="0"/>
              <w:adjustRightInd w:val="0"/>
              <w:spacing w:after="0" w:line="240" w:lineRule="auto"/>
              <w:ind w:firstLine="720"/>
              <w:jc w:val="both"/>
              <w:rPr>
                <w:rFonts w:ascii="Times New Roman" w:hAnsi="Times New Roman" w:eastAsia="SimSun"/>
                <w:sz w:val="28"/>
                <w:szCs w:val="28"/>
              </w:rPr>
            </w:pPr>
            <w:r>
              <w:rPr>
                <w:rFonts w:ascii="Times New Roman" w:hAnsi="Times New Roman" w:eastAsia="SimSun"/>
                <w:sz w:val="28"/>
                <w:szCs w:val="28"/>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(получателя субсидии), другого юридического лица), ликвидации, в отношении его не введена процедура банкротства, деятельность участника отбора (получателя субсидии) не приостановлена в порядке, предусмотренном законодательством Российской Федерации, а участник отбора (получатель субсидии), являющийся индивидуальным предпринимателем, не прекратил деятельность в качестве индивидуального предпринимателя».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Требования к перечню документов, предоставляемых участниками отбора пункты 2.6.- 2.7. Порядка</w:t>
            </w:r>
          </w:p>
        </w:tc>
        <w:tc>
          <w:tcPr>
            <w:tcW w:w="6591" w:type="dxa"/>
          </w:tcPr>
          <w:p>
            <w:pPr>
              <w:widowControl w:val="0"/>
              <w:autoSpaceDE w:val="0"/>
              <w:autoSpaceDN w:val="0"/>
              <w:spacing w:after="0" w:line="240" w:lineRule="auto"/>
              <w:ind w:firstLine="680"/>
              <w:jc w:val="both"/>
              <w:rPr>
                <w:rFonts w:ascii="Times New Roman" w:hAnsi="Times New Roman"/>
                <w:color w:val="auto"/>
                <w:sz w:val="28"/>
                <w:szCs w:val="28"/>
              </w:rPr>
            </w:pPr>
            <w:r>
              <w:rPr>
                <w:rFonts w:ascii="Times New Roman" w:hAnsi="Times New Roman"/>
                <w:color w:val="auto"/>
                <w:sz w:val="28"/>
                <w:szCs w:val="28"/>
              </w:rPr>
              <w:t>Копии документов заверяются подписью и печатью (при наличии) начинающего субъекта МСП и представляются в уполномоченный орган с предъявлением оригиналов.</w:t>
            </w:r>
          </w:p>
          <w:p>
            <w:pPr>
              <w:widowControl w:val="0"/>
              <w:autoSpaceDE w:val="0"/>
              <w:autoSpaceDN w:val="0"/>
              <w:spacing w:after="0" w:line="240" w:lineRule="auto"/>
              <w:ind w:firstLine="599" w:firstLineChars="214"/>
              <w:jc w:val="both"/>
              <w:rPr>
                <w:rFonts w:ascii="Times New Roman" w:hAnsi="Times New Roman"/>
                <w:bCs/>
                <w:sz w:val="28"/>
                <w:szCs w:val="28"/>
              </w:rPr>
            </w:pPr>
            <w:r>
              <w:rPr>
                <w:rFonts w:ascii="Times New Roman" w:hAnsi="Times New Roman"/>
                <w:color w:val="auto"/>
                <w:sz w:val="28"/>
                <w:szCs w:val="28"/>
              </w:rPr>
              <w:t>Начинающий субъект МСП несёт полную ответственность за достоверность представляемых сведений.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4" w:type="dxa"/>
            <w:gridSpan w:val="2"/>
          </w:tcPr>
          <w:p>
            <w:pPr>
              <w:widowControl w:val="0"/>
              <w:autoSpaceDE w:val="0"/>
              <w:autoSpaceDN w:val="0"/>
              <w:spacing w:after="0" w:line="240" w:lineRule="auto"/>
              <w:ind w:firstLine="693"/>
              <w:jc w:val="center"/>
              <w:rPr>
                <w:rFonts w:ascii="Times New Roman" w:hAnsi="Times New Roman"/>
                <w:sz w:val="28"/>
                <w:szCs w:val="28"/>
              </w:rPr>
            </w:pPr>
            <w:r>
              <w:rPr>
                <w:rFonts w:ascii="Times New Roman" w:hAnsi="Times New Roman"/>
                <w:b/>
                <w:sz w:val="28"/>
                <w:szCs w:val="28"/>
                <w:lang w:eastAsia="ru-RU"/>
              </w:rPr>
              <w:t>Перечень предоставляемых документов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Перечень документов предоставляемых участниками конкурсного отбора в соответствии с пунктом 2.4. Порядка</w:t>
            </w:r>
          </w:p>
        </w:tc>
        <w:tc>
          <w:tcPr>
            <w:tcW w:w="6591" w:type="dxa"/>
          </w:tcPr>
          <w:p>
            <w:pPr>
              <w:widowControl w:val="0"/>
              <w:autoSpaceDE w:val="0"/>
              <w:autoSpaceDN w:val="0"/>
              <w:spacing w:after="0" w:line="240" w:lineRule="auto"/>
              <w:ind w:firstLine="601"/>
              <w:jc w:val="both"/>
              <w:rPr>
                <w:rFonts w:ascii="Times New Roman" w:hAnsi="Times New Roman"/>
                <w:sz w:val="28"/>
                <w:szCs w:val="28"/>
              </w:rPr>
            </w:pPr>
            <w:r>
              <w:rPr>
                <w:rFonts w:ascii="Times New Roman" w:hAnsi="Times New Roman"/>
                <w:sz w:val="28"/>
                <w:szCs w:val="28"/>
              </w:rPr>
              <w:t>Для участия в конкурсе начинающий субъект МСП не позднее даты окончания подачи документов, указанной в данном объявлении предоставляет на бумажном носителе следующие документы:</w:t>
            </w:r>
          </w:p>
          <w:p>
            <w:pPr>
              <w:widowControl w:val="0"/>
              <w:autoSpaceDE w:val="0"/>
              <w:autoSpaceDN w:val="0"/>
              <w:spacing w:after="0" w:line="240" w:lineRule="auto"/>
              <w:ind w:firstLine="601"/>
              <w:jc w:val="both"/>
              <w:rPr>
                <w:rFonts w:ascii="Times New Roman" w:hAnsi="Times New Roman"/>
                <w:sz w:val="28"/>
                <w:szCs w:val="28"/>
              </w:rPr>
            </w:pPr>
            <w:r>
              <w:fldChar w:fldCharType="begin"/>
            </w:r>
            <w:r>
              <w:instrText xml:space="preserve"> HYPERLINK \l "P244" </w:instrText>
            </w:r>
            <w:r>
              <w:fldChar w:fldCharType="separate"/>
            </w:r>
            <w:r>
              <w:rPr>
                <w:rFonts w:ascii="Times New Roman" w:hAnsi="Times New Roman"/>
                <w:sz w:val="28"/>
                <w:szCs w:val="28"/>
              </w:rPr>
              <w:t>заявление</w:t>
            </w:r>
            <w:r>
              <w:rPr>
                <w:rFonts w:ascii="Times New Roman" w:hAnsi="Times New Roman"/>
                <w:sz w:val="28"/>
                <w:szCs w:val="28"/>
              </w:rPr>
              <w:fldChar w:fldCharType="end"/>
            </w:r>
            <w:r>
              <w:rPr>
                <w:rFonts w:ascii="Times New Roman" w:hAnsi="Times New Roman"/>
                <w:sz w:val="28"/>
                <w:szCs w:val="28"/>
              </w:rPr>
              <w:t xml:space="preserve"> на предоставление гранта по форме согласно приложению  № 1;</w:t>
            </w:r>
          </w:p>
          <w:p>
            <w:pPr>
              <w:widowControl w:val="0"/>
              <w:autoSpaceDE w:val="0"/>
              <w:autoSpaceDN w:val="0"/>
              <w:spacing w:after="0" w:line="240" w:lineRule="auto"/>
              <w:ind w:firstLine="601"/>
              <w:jc w:val="both"/>
              <w:rPr>
                <w:rFonts w:ascii="Times New Roman" w:hAnsi="Times New Roman"/>
                <w:sz w:val="28"/>
                <w:szCs w:val="28"/>
              </w:rPr>
            </w:pPr>
            <w:r>
              <w:rPr>
                <w:rFonts w:ascii="Times New Roman" w:hAnsi="Times New Roman"/>
                <w:sz w:val="28"/>
                <w:szCs w:val="28"/>
              </w:rPr>
              <w:t>копии документов, удостоверяющие личность индивидуального предпринимателя;</w:t>
            </w:r>
          </w:p>
          <w:p>
            <w:pPr>
              <w:widowControl w:val="0"/>
              <w:autoSpaceDE w:val="0"/>
              <w:autoSpaceDN w:val="0"/>
              <w:spacing w:after="0" w:line="240" w:lineRule="auto"/>
              <w:ind w:firstLine="601"/>
              <w:jc w:val="both"/>
              <w:rPr>
                <w:rFonts w:ascii="Times New Roman" w:hAnsi="Times New Roman"/>
                <w:sz w:val="28"/>
                <w:szCs w:val="28"/>
              </w:rPr>
            </w:pPr>
            <w:r>
              <w:rPr>
                <w:rFonts w:ascii="Times New Roman" w:hAnsi="Times New Roman"/>
                <w:sz w:val="28"/>
                <w:szCs w:val="28"/>
              </w:rPr>
              <w:t>документы, удостоверяющие личность представителя начинающего субъекта МСП и подтверждающие его полномочия;</w:t>
            </w:r>
          </w:p>
          <w:p>
            <w:pPr>
              <w:widowControl w:val="0"/>
              <w:autoSpaceDE w:val="0"/>
              <w:autoSpaceDN w:val="0"/>
              <w:spacing w:after="0" w:line="240" w:lineRule="auto"/>
              <w:ind w:firstLine="601"/>
              <w:jc w:val="both"/>
              <w:rPr>
                <w:rFonts w:ascii="Times New Roman" w:hAnsi="Times New Roman"/>
                <w:sz w:val="28"/>
                <w:szCs w:val="28"/>
              </w:rPr>
            </w:pPr>
            <w:r>
              <w:fldChar w:fldCharType="begin"/>
            </w:r>
            <w:r>
              <w:instrText xml:space="preserve"> HYPERLINK \l "P332" </w:instrText>
            </w:r>
            <w:r>
              <w:fldChar w:fldCharType="separate"/>
            </w:r>
            <w:r>
              <w:rPr>
                <w:rFonts w:ascii="Times New Roman" w:hAnsi="Times New Roman"/>
                <w:sz w:val="28"/>
                <w:szCs w:val="28"/>
              </w:rPr>
              <w:t>расчёт</w:t>
            </w:r>
            <w:r>
              <w:rPr>
                <w:rFonts w:ascii="Times New Roman" w:hAnsi="Times New Roman"/>
                <w:sz w:val="28"/>
                <w:szCs w:val="28"/>
              </w:rPr>
              <w:fldChar w:fldCharType="end"/>
            </w:r>
            <w:r>
              <w:rPr>
                <w:rFonts w:ascii="Times New Roman" w:hAnsi="Times New Roman"/>
                <w:sz w:val="28"/>
                <w:szCs w:val="28"/>
              </w:rPr>
              <w:t xml:space="preserve"> размера гранта по форме согласно приложению № 2;</w:t>
            </w:r>
          </w:p>
          <w:p>
            <w:pPr>
              <w:widowControl w:val="0"/>
              <w:autoSpaceDE w:val="0"/>
              <w:autoSpaceDN w:val="0"/>
              <w:spacing w:after="0" w:line="240" w:lineRule="auto"/>
              <w:ind w:firstLine="601"/>
              <w:jc w:val="both"/>
              <w:rPr>
                <w:rFonts w:ascii="Times New Roman" w:hAnsi="Times New Roman"/>
                <w:sz w:val="28"/>
                <w:szCs w:val="28"/>
              </w:rPr>
            </w:pPr>
            <w:r>
              <w:rPr>
                <w:rFonts w:ascii="Times New Roman" w:hAnsi="Times New Roman"/>
                <w:sz w:val="28"/>
                <w:szCs w:val="28"/>
              </w:rPr>
              <w:t>бизнес-проект;</w:t>
            </w:r>
          </w:p>
          <w:p>
            <w:pPr>
              <w:widowControl w:val="0"/>
              <w:autoSpaceDE w:val="0"/>
              <w:autoSpaceDN w:val="0"/>
              <w:spacing w:after="0" w:line="240" w:lineRule="auto"/>
              <w:ind w:firstLine="601"/>
              <w:jc w:val="both"/>
              <w:rPr>
                <w:rFonts w:ascii="Times New Roman" w:hAnsi="Times New Roman"/>
                <w:sz w:val="28"/>
                <w:szCs w:val="28"/>
              </w:rPr>
            </w:pPr>
            <w:r>
              <w:rPr>
                <w:rFonts w:ascii="Times New Roman" w:hAnsi="Times New Roman"/>
                <w:sz w:val="28"/>
                <w:szCs w:val="28"/>
              </w:rPr>
              <w:t>копию договора аренды помещения либо документа, подтверждающего иное право пользования помещением для ведения предпринимательской деятельности (при наличии);</w:t>
            </w:r>
          </w:p>
          <w:p>
            <w:pPr>
              <w:widowControl w:val="0"/>
              <w:autoSpaceDE w:val="0"/>
              <w:autoSpaceDN w:val="0"/>
              <w:spacing w:after="0" w:line="240" w:lineRule="auto"/>
              <w:ind w:firstLine="601"/>
              <w:jc w:val="both"/>
              <w:rPr>
                <w:rFonts w:ascii="Times New Roman" w:hAnsi="Times New Roman"/>
                <w:sz w:val="28"/>
                <w:szCs w:val="28"/>
              </w:rPr>
            </w:pPr>
            <w:r>
              <w:rPr>
                <w:rFonts w:ascii="Times New Roman" w:hAnsi="Times New Roman"/>
                <w:sz w:val="28"/>
                <w:szCs w:val="28"/>
              </w:rPr>
              <w:t>копии документов, подтверждающих произведённые затраты (договоров, счетов, товарных накладных, актов выполненных работ/оказанных услуг, платёжных документов), оформленных в соответствии с законодательством Российской Федерации (при наличии).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pStyle w:val="9"/>
              <w:numPr>
                <w:ilvl w:val="0"/>
                <w:numId w:val="0"/>
              </w:numPr>
              <w:rPr>
                <w:rFonts w:ascii="Times New Roman" w:hAnsi="Times New Roman"/>
                <w:color w:val="auto"/>
                <w:sz w:val="28"/>
                <w:szCs w:val="28"/>
              </w:rPr>
            </w:pPr>
            <w:r>
              <w:rPr>
                <w:rFonts w:ascii="Times New Roman" w:hAnsi="Times New Roman"/>
                <w:color w:val="auto"/>
                <w:sz w:val="28"/>
                <w:szCs w:val="28"/>
              </w:rPr>
              <w:t>Документы, которые участник конкурсного отбора вправе представить по собственной инициативе в соответствии с пунктом 2.5. Порядка</w:t>
            </w:r>
          </w:p>
          <w:p>
            <w:pPr>
              <w:pStyle w:val="9"/>
              <w:numPr>
                <w:ilvl w:val="0"/>
                <w:numId w:val="0"/>
              </w:numPr>
              <w:rPr>
                <w:rFonts w:ascii="Times New Roman" w:hAnsi="Times New Roman"/>
                <w:strike/>
                <w:color w:val="FF0000"/>
                <w:sz w:val="12"/>
                <w:szCs w:val="28"/>
              </w:rPr>
            </w:pPr>
          </w:p>
        </w:tc>
        <w:tc>
          <w:tcPr>
            <w:tcW w:w="6591" w:type="dxa"/>
          </w:tcPr>
          <w:p>
            <w:pPr>
              <w:widowControl w:val="0"/>
              <w:autoSpaceDE w:val="0"/>
              <w:autoSpaceDN w:val="0"/>
              <w:spacing w:after="0" w:line="240" w:lineRule="auto"/>
              <w:ind w:firstLine="680"/>
              <w:jc w:val="both"/>
              <w:rPr>
                <w:rFonts w:ascii="Times New Roman" w:hAnsi="Times New Roman"/>
                <w:sz w:val="28"/>
                <w:szCs w:val="28"/>
              </w:rPr>
            </w:pPr>
            <w:r>
              <w:rPr>
                <w:rFonts w:ascii="Times New Roman" w:hAnsi="Times New Roman"/>
                <w:sz w:val="28"/>
                <w:szCs w:val="28"/>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не ранее чем за 1 месяц до подачи заявки;</w:t>
            </w:r>
          </w:p>
          <w:p>
            <w:pPr>
              <w:widowControl w:val="0"/>
              <w:autoSpaceDE w:val="0"/>
              <w:autoSpaceDN w:val="0"/>
              <w:spacing w:after="0" w:line="240" w:lineRule="auto"/>
              <w:ind w:firstLine="680"/>
              <w:jc w:val="both"/>
              <w:rPr>
                <w:rFonts w:ascii="Times New Roman" w:hAnsi="Times New Roman"/>
                <w:sz w:val="28"/>
                <w:szCs w:val="28"/>
              </w:rPr>
            </w:pPr>
            <w:r>
              <w:rPr>
                <w:rFonts w:ascii="Times New Roman" w:hAnsi="Times New Roman"/>
                <w:sz w:val="28"/>
                <w:szCs w:val="28"/>
              </w:rPr>
              <w:t>справку налогового органа об отсутствии на дату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4" w:type="dxa"/>
            <w:gridSpan w:val="2"/>
          </w:tcPr>
          <w:p>
            <w:pPr>
              <w:widowControl w:val="0"/>
              <w:spacing w:after="0" w:line="240" w:lineRule="auto"/>
              <w:ind w:firstLine="708"/>
              <w:jc w:val="center"/>
              <w:rPr>
                <w:rFonts w:ascii="Times New Roman" w:hAnsi="Times New Roman"/>
                <w:b/>
                <w:sz w:val="28"/>
                <w:szCs w:val="28"/>
              </w:rPr>
            </w:pPr>
            <w:r>
              <w:rPr>
                <w:rFonts w:ascii="Times New Roman" w:hAnsi="Times New Roman"/>
                <w:b/>
                <w:sz w:val="28"/>
                <w:szCs w:val="28"/>
              </w:rPr>
              <w:t>Порядок подачи заявок участниками конкурсного отбора и требования, предъявляемые к форме и содержанию заявок, подаваемых участниками конкурсного отбора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tcPr>
          <w:p>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rPr>
              <w:t>пунк</w:t>
            </w:r>
            <w:r>
              <w:rPr>
                <w:rFonts w:ascii="Times New Roman" w:hAnsi="Times New Roman"/>
                <w:color w:val="auto"/>
                <w:sz w:val="28"/>
                <w:szCs w:val="28"/>
              </w:rPr>
              <w:t xml:space="preserve">ты 2.4., 2.6. - 2.8., </w:t>
            </w:r>
            <w:r>
              <w:rPr>
                <w:rFonts w:ascii="Times New Roman" w:hAnsi="Times New Roman"/>
                <w:sz w:val="28"/>
                <w:szCs w:val="28"/>
              </w:rPr>
              <w:t>2.15. Порядка</w:t>
            </w:r>
          </w:p>
        </w:tc>
        <w:tc>
          <w:tcPr>
            <w:tcW w:w="6591" w:type="dxa"/>
          </w:tcPr>
          <w:p>
            <w:pPr>
              <w:widowControl w:val="0"/>
              <w:autoSpaceDE w:val="0"/>
              <w:autoSpaceDN w:val="0"/>
              <w:adjustRightInd w:val="0"/>
              <w:spacing w:after="0" w:line="240" w:lineRule="auto"/>
              <w:ind w:firstLine="601"/>
              <w:jc w:val="both"/>
              <w:rPr>
                <w:rFonts w:ascii="Times New Roman" w:hAnsi="Times New Roman"/>
                <w:color w:val="auto"/>
                <w:sz w:val="28"/>
                <w:szCs w:val="28"/>
              </w:rPr>
            </w:pPr>
            <w:r>
              <w:rPr>
                <w:rFonts w:ascii="Times New Roman" w:hAnsi="Times New Roman"/>
                <w:color w:val="auto"/>
                <w:sz w:val="28"/>
                <w:szCs w:val="28"/>
              </w:rPr>
              <w:t>Для   участия   в   конкурсном   отборе   начинающий  субъект  МСП не  позднее  даты  окончания  подачи  документов,  представляет заявку на участие в конкурсном отборе (приложение  № 1) с прилагаемыми документами, на бумажном носителе в Администрацию.</w:t>
            </w:r>
          </w:p>
          <w:p>
            <w:pPr>
              <w:spacing w:after="0" w:line="240" w:lineRule="auto"/>
              <w:ind w:firstLine="601"/>
              <w:jc w:val="both"/>
              <w:rPr>
                <w:rFonts w:ascii="Times New Roman" w:hAnsi="Times New Roman"/>
                <w:color w:val="auto"/>
                <w:sz w:val="28"/>
                <w:szCs w:val="28"/>
              </w:rPr>
            </w:pPr>
            <w:r>
              <w:rPr>
                <w:rFonts w:ascii="Times New Roman" w:hAnsi="Times New Roman"/>
                <w:color w:val="auto"/>
                <w:sz w:val="28"/>
                <w:szCs w:val="28"/>
              </w:rPr>
              <w:t xml:space="preserve">Отдел организационной работы и кадровой политики Администрации регистрирует представленную заявку в течение 1 (одного) рабочего дня со дня их поступления и передаёт в Комитет в соответствии с инструкцией по делопроизводству. </w:t>
            </w:r>
          </w:p>
          <w:p>
            <w:pPr>
              <w:widowControl w:val="0"/>
              <w:autoSpaceDE w:val="0"/>
              <w:autoSpaceDN w:val="0"/>
              <w:spacing w:after="0" w:line="240" w:lineRule="auto"/>
              <w:ind w:firstLine="601"/>
              <w:jc w:val="both"/>
              <w:rPr>
                <w:rFonts w:ascii="Times New Roman" w:hAnsi="Times New Roman"/>
                <w:color w:val="auto"/>
                <w:sz w:val="28"/>
                <w:szCs w:val="28"/>
              </w:rPr>
            </w:pPr>
            <w:r>
              <w:rPr>
                <w:rFonts w:ascii="Times New Roman" w:hAnsi="Times New Roman"/>
                <w:color w:val="auto"/>
                <w:sz w:val="28"/>
                <w:szCs w:val="28"/>
              </w:rPr>
              <w:t>Копии документов заверяются подписью и печатью (при наличии) начинающего субъекта МСП и представляются организатору конкурсного отбора с предъявлением оригиналов.</w:t>
            </w:r>
          </w:p>
          <w:p>
            <w:pPr>
              <w:widowControl w:val="0"/>
              <w:autoSpaceDE w:val="0"/>
              <w:autoSpaceDN w:val="0"/>
              <w:spacing w:after="0" w:line="240" w:lineRule="auto"/>
              <w:ind w:firstLine="601"/>
              <w:jc w:val="both"/>
              <w:rPr>
                <w:rFonts w:ascii="Times New Roman" w:hAnsi="Times New Roman"/>
                <w:color w:val="auto"/>
                <w:sz w:val="28"/>
                <w:szCs w:val="28"/>
              </w:rPr>
            </w:pPr>
            <w:r>
              <w:rPr>
                <w:rFonts w:ascii="Times New Roman" w:hAnsi="Times New Roman"/>
                <w:color w:val="auto"/>
                <w:sz w:val="28"/>
                <w:szCs w:val="28"/>
              </w:rPr>
              <w:t>Начинающий субъект МСП несёт полную ответственность за достоверность представляемых сведений.</w:t>
            </w:r>
          </w:p>
          <w:p>
            <w:pPr>
              <w:widowControl w:val="0"/>
              <w:autoSpaceDE w:val="0"/>
              <w:autoSpaceDN w:val="0"/>
              <w:spacing w:after="0" w:line="240" w:lineRule="auto"/>
              <w:ind w:firstLine="601"/>
              <w:jc w:val="both"/>
              <w:rPr>
                <w:rFonts w:ascii="Times New Roman" w:hAnsi="Times New Roman"/>
                <w:sz w:val="28"/>
                <w:szCs w:val="28"/>
              </w:rPr>
            </w:pPr>
            <w:r>
              <w:rPr>
                <w:rFonts w:ascii="Times New Roman" w:hAnsi="Times New Roman"/>
                <w:sz w:val="28"/>
                <w:szCs w:val="28"/>
              </w:rPr>
              <w:t>Участник конкурсного отбора вправе подать только одну заявку на участие в отборе, указанном в объявлении.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4" w:type="dxa"/>
            <w:gridSpan w:val="2"/>
          </w:tcPr>
          <w:p>
            <w:pPr>
              <w:widowControl w:val="0"/>
              <w:autoSpaceDE w:val="0"/>
              <w:autoSpaceDN w:val="0"/>
              <w:adjustRightInd w:val="0"/>
              <w:spacing w:after="0" w:line="240" w:lineRule="auto"/>
              <w:jc w:val="center"/>
              <w:rPr>
                <w:rFonts w:ascii="Times New Roman" w:hAnsi="Times New Roman"/>
                <w:b/>
                <w:color w:val="auto"/>
                <w:sz w:val="28"/>
                <w:szCs w:val="28"/>
              </w:rPr>
            </w:pPr>
            <w:r>
              <w:rPr>
                <w:rFonts w:ascii="Times New Roman" w:hAnsi="Times New Roman"/>
                <w:b/>
                <w:color w:val="auto"/>
                <w:sz w:val="28"/>
                <w:szCs w:val="28"/>
              </w:rPr>
              <w:t>Порядок отзыва заявок; порядок их возврата, определяющий, в том числе основания для возврата заявок; порядок внесения изменений в заявки; порядок возврата заявок на доработку</w:t>
            </w:r>
          </w:p>
          <w:p>
            <w:pPr>
              <w:widowControl w:val="0"/>
              <w:autoSpaceDE w:val="0"/>
              <w:autoSpaceDN w:val="0"/>
              <w:adjustRightInd w:val="0"/>
              <w:spacing w:after="0" w:line="240" w:lineRule="auto"/>
              <w:jc w:val="both"/>
              <w:rPr>
                <w:rFonts w:ascii="Times New Roman" w:hAnsi="Times New Roman"/>
                <w:b/>
                <w:strike/>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widowControl w:val="0"/>
              <w:autoSpaceDE w:val="0"/>
              <w:autoSpaceDN w:val="0"/>
              <w:adjustRightInd w:val="0"/>
              <w:spacing w:after="0" w:line="240" w:lineRule="auto"/>
              <w:rPr>
                <w:rFonts w:ascii="Times New Roman" w:hAnsi="Times New Roman"/>
                <w:sz w:val="28"/>
                <w:szCs w:val="28"/>
              </w:rPr>
            </w:pPr>
            <w:r>
              <w:rPr>
                <w:rFonts w:ascii="Times New Roman" w:hAnsi="Times New Roman"/>
                <w:bCs/>
                <w:sz w:val="28"/>
                <w:szCs w:val="28"/>
              </w:rPr>
              <w:t>пункты 2.12.- 2.14. Порядка</w:t>
            </w:r>
          </w:p>
        </w:tc>
        <w:tc>
          <w:tcPr>
            <w:tcW w:w="6591" w:type="dxa"/>
          </w:tcPr>
          <w:p>
            <w:pPr>
              <w:widowControl w:val="0"/>
              <w:autoSpaceDE w:val="0"/>
              <w:autoSpaceDN w:val="0"/>
              <w:spacing w:after="0" w:line="240" w:lineRule="auto"/>
              <w:ind w:firstLine="601"/>
              <w:jc w:val="both"/>
              <w:rPr>
                <w:rFonts w:ascii="Times New Roman" w:hAnsi="Times New Roman"/>
                <w:sz w:val="28"/>
                <w:szCs w:val="28"/>
              </w:rPr>
            </w:pPr>
            <w:r>
              <w:rPr>
                <w:rFonts w:ascii="Times New Roman" w:hAnsi="Times New Roman"/>
                <w:sz w:val="28"/>
                <w:szCs w:val="28"/>
              </w:rPr>
              <w:t>Участник конкурсного отбора вправе отозвать заявку в любое время путём представления в Комитет письменного уведомления, составленного в произвольной форме. Уведомление об отзыве заявки является действительным, если уведомление получено Комитетом до истечения срока подачи заявок, указанного в объявлении.</w:t>
            </w:r>
          </w:p>
          <w:p>
            <w:pPr>
              <w:widowControl w:val="0"/>
              <w:autoSpaceDE w:val="0"/>
              <w:autoSpaceDN w:val="0"/>
              <w:spacing w:after="0" w:line="240" w:lineRule="auto"/>
              <w:ind w:firstLine="601"/>
              <w:jc w:val="both"/>
              <w:rPr>
                <w:rFonts w:ascii="Times New Roman" w:hAnsi="Times New Roman"/>
                <w:sz w:val="28"/>
                <w:szCs w:val="28"/>
              </w:rPr>
            </w:pPr>
            <w:r>
              <w:rPr>
                <w:rFonts w:ascii="Times New Roman" w:hAnsi="Times New Roman"/>
                <w:sz w:val="28"/>
                <w:szCs w:val="28"/>
              </w:rPr>
              <w:t>Участник конкурсного отбора, отозвавший заявку, вправе повторно представить заявку в течение срока приёма, указанного в объявлении.</w:t>
            </w:r>
          </w:p>
          <w:p>
            <w:pPr>
              <w:spacing w:after="0" w:line="240" w:lineRule="auto"/>
              <w:ind w:firstLine="601"/>
              <w:jc w:val="both"/>
              <w:rPr>
                <w:rFonts w:ascii="Times New Roman" w:hAnsi="Times New Roman"/>
                <w:sz w:val="28"/>
                <w:szCs w:val="28"/>
              </w:rPr>
            </w:pPr>
            <w:r>
              <w:rPr>
                <w:rFonts w:ascii="Times New Roman" w:hAnsi="Times New Roman"/>
                <w:sz w:val="28"/>
                <w:szCs w:val="28"/>
              </w:rPr>
              <w:t xml:space="preserve">Участник отбора вправе доработать или внести изменения в свою заявку в любое время до дня окончания срока приёма заявок, направив в Администрацию письменное уведомление. </w:t>
            </w:r>
          </w:p>
          <w:p>
            <w:pPr>
              <w:spacing w:after="0" w:line="240" w:lineRule="auto"/>
              <w:ind w:firstLine="601"/>
              <w:jc w:val="both"/>
              <w:rPr>
                <w:rFonts w:ascii="Times New Roman" w:hAnsi="Times New Roman"/>
                <w:sz w:val="28"/>
                <w:szCs w:val="28"/>
              </w:rPr>
            </w:pPr>
            <w:r>
              <w:rPr>
                <w:rFonts w:ascii="Times New Roman" w:hAnsi="Times New Roman"/>
                <w:sz w:val="28"/>
                <w:szCs w:val="28"/>
              </w:rPr>
              <w:t>Отозванные заявки для внесения изменения или доработки возвращаются участнику отбора на руки непосредственно в день его обращения в Администрацию.</w:t>
            </w:r>
          </w:p>
          <w:p>
            <w:pPr>
              <w:widowControl w:val="0"/>
              <w:autoSpaceDE w:val="0"/>
              <w:autoSpaceDN w:val="0"/>
              <w:spacing w:after="0" w:line="240" w:lineRule="auto"/>
              <w:ind w:firstLine="601"/>
              <w:jc w:val="both"/>
              <w:rPr>
                <w:rFonts w:ascii="Times New Roman" w:hAnsi="Times New Roman"/>
                <w:sz w:val="28"/>
                <w:szCs w:val="28"/>
              </w:rPr>
            </w:pPr>
            <w:r>
              <w:rPr>
                <w:rFonts w:ascii="Times New Roman" w:hAnsi="Times New Roman"/>
                <w:sz w:val="28"/>
                <w:szCs w:val="28"/>
              </w:rPr>
              <w:t>Отозванные заявки для внесения изменения или доработки подлежат повторной регистрации до даты окончания проведения отбора.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4" w:type="dxa"/>
            <w:gridSpan w:val="2"/>
          </w:tcPr>
          <w:p>
            <w:pPr>
              <w:widowControl w:val="0"/>
              <w:autoSpaceDE w:val="0"/>
              <w:autoSpaceDN w:val="0"/>
              <w:adjustRightInd w:val="0"/>
              <w:spacing w:after="0" w:line="240" w:lineRule="auto"/>
              <w:ind w:firstLine="709"/>
              <w:contextualSpacing/>
              <w:jc w:val="center"/>
              <w:rPr>
                <w:rFonts w:ascii="Times New Roman" w:hAnsi="Times New Roman"/>
                <w:b/>
                <w:bCs/>
                <w:sz w:val="28"/>
                <w:szCs w:val="28"/>
                <w:lang w:eastAsia="ru-RU"/>
              </w:rPr>
            </w:pPr>
            <w:r>
              <w:rPr>
                <w:rFonts w:ascii="Times New Roman" w:hAnsi="Times New Roman"/>
                <w:b/>
                <w:sz w:val="28"/>
                <w:szCs w:val="28"/>
              </w:rPr>
              <w:t xml:space="preserve">Правила рассмотрения и оценки заявок </w:t>
            </w:r>
            <w:r>
              <w:rPr>
                <w:rFonts w:ascii="Times New Roman" w:hAnsi="Times New Roman"/>
                <w:b/>
                <w:color w:val="auto"/>
                <w:sz w:val="28"/>
                <w:szCs w:val="28"/>
              </w:rPr>
              <w:t>участников</w:t>
            </w:r>
            <w:r>
              <w:rPr>
                <w:rFonts w:ascii="Times New Roman" w:hAnsi="Times New Roman"/>
                <w:b/>
                <w:color w:val="00B05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widowControl w:val="0"/>
              <w:autoSpaceDE w:val="0"/>
              <w:autoSpaceDN w:val="0"/>
              <w:adjustRightInd w:val="0"/>
              <w:spacing w:after="0" w:line="240" w:lineRule="auto"/>
              <w:rPr>
                <w:rFonts w:ascii="Times New Roman" w:hAnsi="Times New Roman" w:eastAsia="SimSun"/>
                <w:sz w:val="28"/>
                <w:szCs w:val="28"/>
              </w:rPr>
            </w:pPr>
            <w:r>
              <w:rPr>
                <w:rFonts w:ascii="Times New Roman" w:hAnsi="Times New Roman" w:eastAsia="SimSun"/>
                <w:sz w:val="28"/>
                <w:szCs w:val="28"/>
              </w:rPr>
              <w:t>пункты 2.9.-2.10., 2.23., 2.26. – 2.28. Порядка</w:t>
            </w:r>
          </w:p>
        </w:tc>
        <w:tc>
          <w:tcPr>
            <w:tcW w:w="6591" w:type="dxa"/>
          </w:tcPr>
          <w:p>
            <w:pPr>
              <w:widowControl w:val="0"/>
              <w:spacing w:after="0" w:line="240" w:lineRule="auto"/>
              <w:ind w:firstLine="720"/>
              <w:jc w:val="both"/>
              <w:rPr>
                <w:rFonts w:ascii="Times New Roman" w:hAnsi="Times New Roman" w:eastAsia="SimSun"/>
                <w:sz w:val="28"/>
                <w:szCs w:val="28"/>
              </w:rPr>
            </w:pPr>
            <w:r>
              <w:rPr>
                <w:rFonts w:ascii="Times New Roman" w:hAnsi="Times New Roman" w:eastAsia="SimSun"/>
                <w:sz w:val="28"/>
                <w:szCs w:val="28"/>
              </w:rPr>
              <w:t xml:space="preserve">Комитет в течение 5 (пяти) рабочих дней, после окончания приёма заявок, инициирует заседание комиссии. </w:t>
            </w:r>
          </w:p>
          <w:p>
            <w:pPr>
              <w:widowControl w:val="0"/>
              <w:autoSpaceDE w:val="0"/>
              <w:autoSpaceDN w:val="0"/>
              <w:spacing w:after="0" w:line="240" w:lineRule="auto"/>
              <w:ind w:firstLine="708"/>
              <w:jc w:val="both"/>
              <w:rPr>
                <w:rFonts w:ascii="Times New Roman" w:hAnsi="Times New Roman" w:eastAsia="SimSun"/>
                <w:sz w:val="28"/>
                <w:szCs w:val="28"/>
              </w:rPr>
            </w:pPr>
            <w:r>
              <w:rPr>
                <w:rFonts w:ascii="Times New Roman" w:hAnsi="Times New Roman" w:eastAsia="SimSun"/>
                <w:sz w:val="28"/>
                <w:szCs w:val="28"/>
              </w:rPr>
              <w:t>Заявки, поступившие по истечении срока приёма, указанного в объявлении, приёму и рассмотрению не подлежат.</w:t>
            </w:r>
          </w:p>
          <w:p>
            <w:pPr>
              <w:widowControl w:val="0"/>
              <w:autoSpaceDE w:val="0"/>
              <w:autoSpaceDN w:val="0"/>
              <w:spacing w:after="0" w:line="240" w:lineRule="auto"/>
              <w:ind w:firstLine="708"/>
              <w:jc w:val="both"/>
              <w:rPr>
                <w:rFonts w:ascii="Times New Roman" w:hAnsi="Times New Roman" w:eastAsia="SimSun"/>
                <w:sz w:val="28"/>
                <w:szCs w:val="28"/>
              </w:rPr>
            </w:pPr>
            <w:r>
              <w:rPr>
                <w:rFonts w:ascii="Times New Roman" w:hAnsi="Times New Roman" w:eastAsia="SimSun"/>
                <w:sz w:val="28"/>
                <w:szCs w:val="28"/>
              </w:rPr>
              <w:t>Конкурсная комиссия принимает решение о допуске (отказе в допуске) заявки к участию в конкурсном отборе.</w:t>
            </w:r>
          </w:p>
          <w:p>
            <w:pPr>
              <w:widowControl w:val="0"/>
              <w:autoSpaceDE w:val="0"/>
              <w:autoSpaceDN w:val="0"/>
              <w:spacing w:after="0" w:line="240" w:lineRule="auto"/>
              <w:ind w:firstLine="708"/>
              <w:jc w:val="both"/>
              <w:rPr>
                <w:rFonts w:ascii="Times New Roman" w:hAnsi="Times New Roman" w:eastAsia="SimSun"/>
                <w:sz w:val="28"/>
                <w:szCs w:val="28"/>
              </w:rPr>
            </w:pPr>
            <w:r>
              <w:rPr>
                <w:rFonts w:ascii="Times New Roman" w:hAnsi="Times New Roman" w:eastAsia="SimSun"/>
                <w:sz w:val="28"/>
                <w:szCs w:val="28"/>
              </w:rPr>
              <w:t>Начинающий субъект МСП, допущенный к участию в конкурсном отборе,</w:t>
            </w:r>
            <w:r>
              <w:rPr>
                <w:rFonts w:ascii="Times New Roman" w:hAnsi="Times New Roman" w:eastAsia="SimSun"/>
                <w:color w:val="auto"/>
                <w:sz w:val="28"/>
                <w:szCs w:val="28"/>
              </w:rPr>
              <w:t xml:space="preserve"> </w:t>
            </w:r>
            <w:r>
              <w:rPr>
                <w:rFonts w:ascii="Times New Roman" w:hAnsi="Times New Roman" w:eastAsia="SimSun"/>
                <w:b w:val="0"/>
                <w:bCs/>
                <w:color w:val="auto"/>
                <w:sz w:val="28"/>
                <w:szCs w:val="28"/>
              </w:rPr>
              <w:t>представляет бизнес - проект</w:t>
            </w:r>
            <w:r>
              <w:rPr>
                <w:rFonts w:ascii="Times New Roman" w:hAnsi="Times New Roman" w:eastAsia="SimSun"/>
                <w:b/>
                <w:color w:val="auto"/>
                <w:sz w:val="28"/>
                <w:szCs w:val="28"/>
              </w:rPr>
              <w:t>,</w:t>
            </w:r>
            <w:r>
              <w:rPr>
                <w:rFonts w:ascii="Times New Roman" w:hAnsi="Times New Roman" w:eastAsia="SimSun"/>
                <w:color w:val="auto"/>
                <w:sz w:val="28"/>
                <w:szCs w:val="28"/>
              </w:rPr>
              <w:t xml:space="preserve"> который обсуждается членами конкурсной</w:t>
            </w:r>
            <w:r>
              <w:rPr>
                <w:rFonts w:ascii="Times New Roman" w:hAnsi="Times New Roman" w:eastAsia="SimSun"/>
                <w:sz w:val="28"/>
                <w:szCs w:val="28"/>
              </w:rPr>
              <w:t xml:space="preserve"> комиссии. После обсуждения бизнес - проекта каждый член конкурсной комиссии осуществляет его оценку по критериям оценки бизнес - проектов  согласно приложению № 4 к Порядку и заполняет лист оценки бизнес-проектов по форме согласно приложению № 5 к Порядку.</w:t>
            </w:r>
          </w:p>
          <w:p>
            <w:pPr>
              <w:widowControl w:val="0"/>
              <w:tabs>
                <w:tab w:val="left" w:pos="709"/>
              </w:tabs>
              <w:autoSpaceDE w:val="0"/>
              <w:autoSpaceDN w:val="0"/>
              <w:spacing w:after="0" w:line="240" w:lineRule="auto"/>
              <w:ind w:firstLine="708"/>
              <w:jc w:val="both"/>
              <w:rPr>
                <w:rFonts w:ascii="Times New Roman" w:hAnsi="Times New Roman" w:eastAsia="SimSun"/>
                <w:sz w:val="28"/>
                <w:szCs w:val="28"/>
              </w:rPr>
            </w:pPr>
            <w:r>
              <w:rPr>
                <w:rFonts w:ascii="Times New Roman" w:hAnsi="Times New Roman" w:eastAsia="SimSun"/>
                <w:sz w:val="28"/>
                <w:szCs w:val="28"/>
              </w:rPr>
              <w:t xml:space="preserve"> Итоговая оценка бизнес-проекта рассчитывается как сумма итоговых баллов по листам оценки бизнес-проектов всех членов конкурсной комиссии.</w:t>
            </w:r>
          </w:p>
          <w:p>
            <w:pPr>
              <w:widowControl w:val="0"/>
              <w:autoSpaceDE w:val="0"/>
              <w:autoSpaceDN w:val="0"/>
              <w:spacing w:after="0" w:line="240" w:lineRule="auto"/>
              <w:ind w:firstLine="708"/>
              <w:jc w:val="both"/>
              <w:rPr>
                <w:rFonts w:ascii="Times New Roman" w:hAnsi="Times New Roman" w:eastAsia="SimSun"/>
                <w:sz w:val="28"/>
                <w:szCs w:val="28"/>
              </w:rPr>
            </w:pPr>
            <w:r>
              <w:rPr>
                <w:rFonts w:ascii="Times New Roman" w:hAnsi="Times New Roman" w:eastAsia="SimSun"/>
                <w:sz w:val="28"/>
                <w:szCs w:val="28"/>
              </w:rPr>
              <w:t>По результатам итоговых оценок бизнес - проектов секретарь конкурсной комиссии формирует рейтинг бизнес-проектов (начиная от большей итоговой оценки к меньшей). Если бизнес - проекты имеют одинаковую итоговую оценку, преимущество имеет проект с более ранним сроком регистрации заявки.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4" w:type="dxa"/>
            <w:gridSpan w:val="2"/>
          </w:tcPr>
          <w:p>
            <w:pPr>
              <w:widowControl w:val="0"/>
              <w:spacing w:after="0" w:line="240" w:lineRule="auto"/>
              <w:jc w:val="center"/>
              <w:rPr>
                <w:rFonts w:ascii="Times New Roman" w:hAnsi="Times New Roman" w:eastAsia="SimSun"/>
                <w:sz w:val="28"/>
                <w:szCs w:val="28"/>
              </w:rPr>
            </w:pPr>
            <w:r>
              <w:rPr>
                <w:rFonts w:ascii="Times New Roman" w:hAnsi="Times New Roman"/>
                <w:b/>
                <w:color w:val="auto"/>
                <w:sz w:val="28"/>
                <w:szCs w:val="28"/>
              </w:rPr>
              <w:t>Порядок отклонения заявок, а также информацию об основаниях их отклонения.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widowControl w:val="0"/>
              <w:autoSpaceDE w:val="0"/>
              <w:autoSpaceDN w:val="0"/>
              <w:adjustRightInd w:val="0"/>
              <w:spacing w:after="0" w:line="240" w:lineRule="auto"/>
              <w:rPr>
                <w:rFonts w:ascii="Times New Roman" w:hAnsi="Times New Roman" w:eastAsia="SimSun"/>
                <w:sz w:val="28"/>
                <w:szCs w:val="28"/>
              </w:rPr>
            </w:pPr>
            <w:r>
              <w:rPr>
                <w:rFonts w:ascii="Times New Roman" w:hAnsi="Times New Roman"/>
                <w:bCs/>
                <w:sz w:val="28"/>
                <w:szCs w:val="28"/>
              </w:rPr>
              <w:t>пункты 2.23-2.25 Порядка</w:t>
            </w:r>
          </w:p>
        </w:tc>
        <w:tc>
          <w:tcPr>
            <w:tcW w:w="6591" w:type="dxa"/>
          </w:tcPr>
          <w:p>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Конкурсная комиссия принимает решение о допуске (отказе в допуске) заявки к участию в конкурсном отборе.</w:t>
            </w:r>
          </w:p>
          <w:p>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Основания для отклонения заявок на стадии их рассмотрения:</w:t>
            </w:r>
          </w:p>
          <w:p>
            <w:pPr>
              <w:widowControl w:val="0"/>
              <w:autoSpaceDE w:val="0"/>
              <w:autoSpaceDN w:val="0"/>
              <w:spacing w:after="0" w:line="240" w:lineRule="auto"/>
              <w:ind w:firstLine="708" w:firstLineChars="253"/>
              <w:jc w:val="both"/>
              <w:rPr>
                <w:rFonts w:ascii="Times New Roman" w:hAnsi="Times New Roman"/>
                <w:sz w:val="28"/>
                <w:szCs w:val="28"/>
              </w:rPr>
            </w:pPr>
            <w:r>
              <w:rPr>
                <w:rFonts w:ascii="Times New Roman" w:hAnsi="Times New Roman"/>
                <w:sz w:val="28"/>
                <w:szCs w:val="28"/>
              </w:rPr>
              <w:t>несоответствие участника конкурсного отбора требованиям, установленным в пункте 2.3. Порядка;</w:t>
            </w:r>
          </w:p>
          <w:p>
            <w:pPr>
              <w:widowControl w:val="0"/>
              <w:autoSpaceDE w:val="0"/>
              <w:autoSpaceDN w:val="0"/>
              <w:spacing w:after="0" w:line="240" w:lineRule="auto"/>
              <w:ind w:firstLine="708" w:firstLineChars="253"/>
              <w:jc w:val="both"/>
              <w:rPr>
                <w:rFonts w:ascii="Times New Roman" w:hAnsi="Times New Roman"/>
                <w:sz w:val="28"/>
                <w:szCs w:val="28"/>
              </w:rPr>
            </w:pPr>
            <w:r>
              <w:rPr>
                <w:rFonts w:ascii="Times New Roman" w:hAnsi="Times New Roman"/>
                <w:sz w:val="28"/>
                <w:szCs w:val="28"/>
              </w:rPr>
              <w:t>непредставление полного пакета документов в соответствии с пунктом 2.4. Порядка;</w:t>
            </w:r>
          </w:p>
          <w:p>
            <w:pPr>
              <w:widowControl w:val="0"/>
              <w:autoSpaceDE w:val="0"/>
              <w:autoSpaceDN w:val="0"/>
              <w:spacing w:after="0" w:line="240" w:lineRule="auto"/>
              <w:ind w:firstLine="708" w:firstLineChars="253"/>
              <w:jc w:val="both"/>
              <w:rPr>
                <w:rFonts w:ascii="Times New Roman" w:hAnsi="Times New Roman"/>
                <w:sz w:val="28"/>
                <w:szCs w:val="28"/>
              </w:rPr>
            </w:pPr>
            <w:r>
              <w:rPr>
                <w:rFonts w:ascii="Times New Roman" w:hAnsi="Times New Roman"/>
                <w:sz w:val="28"/>
                <w:szCs w:val="28"/>
              </w:rPr>
              <w:t>несоответствие представленных участником конкурсного отбора заявки и документов требованиям к заявкам, установленным в пункт</w:t>
            </w:r>
            <w:r>
              <w:rPr>
                <w:rFonts w:ascii="Times New Roman" w:hAnsi="Times New Roman"/>
                <w:color w:val="00B050"/>
                <w:sz w:val="28"/>
                <w:szCs w:val="28"/>
              </w:rPr>
              <w:t>ах</w:t>
            </w:r>
            <w:r>
              <w:rPr>
                <w:rFonts w:ascii="Times New Roman" w:hAnsi="Times New Roman"/>
                <w:sz w:val="28"/>
                <w:szCs w:val="28"/>
              </w:rPr>
              <w:t xml:space="preserve"> 2.4. и </w:t>
            </w:r>
            <w:r>
              <w:rPr>
                <w:rFonts w:ascii="Times New Roman" w:hAnsi="Times New Roman"/>
                <w:color w:val="00B050"/>
                <w:sz w:val="28"/>
                <w:szCs w:val="28"/>
              </w:rPr>
              <w:t>2.6.</w:t>
            </w:r>
            <w:r>
              <w:rPr>
                <w:rFonts w:ascii="Times New Roman" w:hAnsi="Times New Roman"/>
                <w:sz w:val="28"/>
                <w:szCs w:val="28"/>
              </w:rPr>
              <w:t xml:space="preserve"> настоящего Порядка;</w:t>
            </w:r>
          </w:p>
          <w:p>
            <w:pPr>
              <w:widowControl w:val="0"/>
              <w:autoSpaceDE w:val="0"/>
              <w:autoSpaceDN w:val="0"/>
              <w:spacing w:after="0" w:line="240" w:lineRule="auto"/>
              <w:ind w:firstLine="708" w:firstLineChars="253"/>
              <w:jc w:val="both"/>
              <w:rPr>
                <w:rFonts w:ascii="Times New Roman" w:hAnsi="Times New Roman"/>
                <w:sz w:val="28"/>
                <w:szCs w:val="28"/>
              </w:rPr>
            </w:pPr>
            <w:r>
              <w:rPr>
                <w:rFonts w:ascii="Times New Roman" w:hAnsi="Times New Roman"/>
                <w:sz w:val="28"/>
                <w:szCs w:val="28"/>
              </w:rPr>
              <w:t>недостоверность представленной участником конкурсного отбора информации;</w:t>
            </w:r>
          </w:p>
          <w:p>
            <w:pPr>
              <w:widowControl w:val="0"/>
              <w:autoSpaceDE w:val="0"/>
              <w:autoSpaceDN w:val="0"/>
              <w:spacing w:after="0" w:line="240" w:lineRule="auto"/>
              <w:ind w:firstLine="708" w:firstLineChars="253"/>
              <w:jc w:val="both"/>
              <w:rPr>
                <w:rFonts w:ascii="Times New Roman" w:hAnsi="Times New Roman"/>
                <w:sz w:val="28"/>
                <w:szCs w:val="28"/>
              </w:rPr>
            </w:pPr>
            <w:r>
              <w:rPr>
                <w:rFonts w:ascii="Times New Roman" w:hAnsi="Times New Roman"/>
                <w:sz w:val="28"/>
                <w:szCs w:val="28"/>
              </w:rPr>
              <w:t>случай, когда с даты признания субъекта МСП совершившим нарушение порядка и условий оказания поддержки прошло менее одного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МСП совершившим такое нарушение прошло менее трёх лет (положения, предусмотренные настоящим абзацем, распространяются на виды поддержки, в отношении которых органом или организацией, оказавшими поддержку, выявлены нарушения субъектом МСП порядка и условий оказания поддержки).</w:t>
            </w:r>
          </w:p>
          <w:p>
            <w:pPr>
              <w:widowControl w:val="0"/>
              <w:autoSpaceDE w:val="0"/>
              <w:autoSpaceDN w:val="0"/>
              <w:spacing w:after="0" w:line="240" w:lineRule="auto"/>
              <w:ind w:firstLine="280" w:firstLineChars="100"/>
              <w:jc w:val="both"/>
              <w:rPr>
                <w:rFonts w:ascii="Times New Roman" w:hAnsi="Times New Roman"/>
                <w:sz w:val="28"/>
                <w:szCs w:val="28"/>
              </w:rPr>
            </w:pPr>
            <w:r>
              <w:rPr>
                <w:rFonts w:ascii="Times New Roman" w:hAnsi="Times New Roman"/>
                <w:sz w:val="28"/>
                <w:szCs w:val="28"/>
              </w:rPr>
              <w:t>Наличие  оснований  для  отклонения  заявки  является основанием для принятия решения об отказе в допуске заявки к участию в конкурсном отборе.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4" w:type="dxa"/>
            <w:gridSpan w:val="2"/>
          </w:tcPr>
          <w:p>
            <w:pPr>
              <w:widowControl w:val="0"/>
              <w:autoSpaceDE w:val="0"/>
              <w:autoSpaceDN w:val="0"/>
              <w:spacing w:after="0" w:line="240" w:lineRule="auto"/>
              <w:jc w:val="center"/>
              <w:rPr>
                <w:rFonts w:ascii="Times New Roman" w:hAnsi="Times New Roman" w:eastAsia="SimSun"/>
                <w:sz w:val="28"/>
                <w:szCs w:val="28"/>
              </w:rPr>
            </w:pPr>
            <w:r>
              <w:rPr>
                <w:rFonts w:ascii="Times New Roman" w:hAnsi="Times New Roman" w:eastAsia="SimSun"/>
                <w:b/>
                <w:bCs/>
                <w:sz w:val="28"/>
                <w:szCs w:val="28"/>
              </w:rPr>
              <w:t xml:space="preserve">Категории и </w:t>
            </w:r>
            <w:r>
              <w:rPr>
                <w:rFonts w:ascii="Times New Roman" w:hAnsi="Times New Roman" w:eastAsia="SimSun"/>
                <w:b/>
                <w:bCs/>
                <w:color w:val="auto"/>
                <w:sz w:val="28"/>
                <w:szCs w:val="28"/>
              </w:rPr>
              <w:t xml:space="preserve">(или) </w:t>
            </w:r>
            <w:r>
              <w:rPr>
                <w:rFonts w:ascii="Times New Roman" w:hAnsi="Times New Roman" w:eastAsia="SimSun"/>
                <w:b/>
                <w:bCs/>
                <w:sz w:val="28"/>
                <w:szCs w:val="28"/>
              </w:rPr>
              <w:t>критерии отбора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widowControl w:val="0"/>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пункт 1.6. Порядка</w:t>
            </w:r>
          </w:p>
        </w:tc>
        <w:tc>
          <w:tcPr>
            <w:tcW w:w="6591" w:type="dxa"/>
          </w:tcPr>
          <w:p>
            <w:pPr>
              <w:widowControl w:val="0"/>
              <w:autoSpaceDE w:val="0"/>
              <w:autoSpaceDN w:val="0"/>
              <w:spacing w:after="0" w:line="240" w:lineRule="auto"/>
              <w:ind w:firstLine="720"/>
              <w:jc w:val="both"/>
              <w:rPr>
                <w:rFonts w:ascii="Times New Roman" w:hAnsi="Times New Roman"/>
                <w:sz w:val="28"/>
                <w:szCs w:val="28"/>
              </w:rPr>
            </w:pPr>
            <w:r>
              <w:rPr>
                <w:rFonts w:ascii="Times New Roman" w:hAnsi="Times New Roman"/>
                <w:sz w:val="28"/>
                <w:szCs w:val="28"/>
              </w:rPr>
              <w:t>Отбор получателей гранта осуществляется по итогам конкурса исходя из наилучших условий достижения результатов, в целях достижения которых предоставляется грант, путём оценки бизнес-проектов в соответствии с количественными и качественными критериями.</w:t>
            </w:r>
          </w:p>
          <w:p>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Количественными критериями оценки бизнес-проекта являются: численность работников;</w:t>
            </w:r>
          </w:p>
          <w:p>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размер заработной платы работников не ниже величины прожиточного минимума на душу населения для трудоспособного населения в Новгородской области;</w:t>
            </w:r>
          </w:p>
          <w:p>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срок окупаемости бизнес-проекта.</w:t>
            </w:r>
          </w:p>
          <w:p>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Качественными критериями оценки бизнес-проекта являются:</w:t>
            </w:r>
          </w:p>
          <w:p>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экономическая, бюджетная и социальная эффективность проекта на основе данных, приведённых в бизнес-проекте;</w:t>
            </w:r>
          </w:p>
          <w:p>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отнесение начинающего субъекта МСП к приоритетной группе.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4" w:type="dxa"/>
            <w:gridSpan w:val="2"/>
          </w:tcPr>
          <w:p>
            <w:pPr>
              <w:widowControl w:val="0"/>
              <w:autoSpaceDE w:val="0"/>
              <w:autoSpaceDN w:val="0"/>
              <w:spacing w:after="0" w:line="240" w:lineRule="auto"/>
              <w:ind w:firstLine="708"/>
              <w:jc w:val="center"/>
              <w:rPr>
                <w:rFonts w:ascii="Times New Roman" w:hAnsi="Times New Roman" w:eastAsia="SimSun"/>
                <w:sz w:val="28"/>
                <w:szCs w:val="28"/>
              </w:rPr>
            </w:pPr>
            <w:r>
              <w:rPr>
                <w:rFonts w:ascii="Times New Roman" w:hAnsi="Times New Roman" w:eastAsia="SimSun"/>
                <w:b/>
                <w:bCs/>
                <w:sz w:val="28"/>
                <w:szCs w:val="28"/>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tcPr>
          <w:p>
            <w:pPr>
              <w:widowControl w:val="0"/>
              <w:autoSpaceDE w:val="0"/>
              <w:autoSpaceDN w:val="0"/>
              <w:adjustRightInd w:val="0"/>
              <w:spacing w:after="0" w:line="240" w:lineRule="auto"/>
              <w:rPr>
                <w:rFonts w:ascii="Times New Roman" w:hAnsi="Times New Roman"/>
                <w:bCs/>
                <w:sz w:val="28"/>
                <w:szCs w:val="28"/>
              </w:rPr>
            </w:pPr>
            <w:r>
              <w:rPr>
                <w:rFonts w:ascii="Times New Roman" w:hAnsi="Times New Roman" w:eastAsia="SimSun"/>
                <w:sz w:val="28"/>
                <w:szCs w:val="28"/>
              </w:rPr>
              <w:t>пункт 1.7. Порядка</w:t>
            </w:r>
          </w:p>
        </w:tc>
        <w:tc>
          <w:tcPr>
            <w:tcW w:w="6591" w:type="dxa"/>
          </w:tcPr>
          <w:p>
            <w:pPr>
              <w:autoSpaceDE w:val="0"/>
              <w:autoSpaceDN w:val="0"/>
              <w:adjustRightInd w:val="0"/>
              <w:spacing w:after="0" w:line="240" w:lineRule="auto"/>
              <w:ind w:firstLine="599" w:firstLineChars="214"/>
              <w:jc w:val="both"/>
              <w:rPr>
                <w:rFonts w:ascii="Times New Roman" w:hAnsi="Times New Roman"/>
                <w:sz w:val="28"/>
                <w:szCs w:val="28"/>
              </w:rPr>
            </w:pPr>
            <w:r>
              <w:rPr>
                <w:rFonts w:ascii="Times New Roman" w:hAnsi="Times New Roman"/>
                <w:sz w:val="28"/>
                <w:szCs w:val="28"/>
              </w:rPr>
              <w:t xml:space="preserve">Размер гранта начинающему СМП составляет 90 процентов планируемых или произведённых затрат, указанных в пункте 1.4 настоящего Порядка, но не более 500 000 (пятьсот тысяч) рублей на одного получателя гранта. </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Очерёдность выплаты гранта формируется исходя из набранных участниками конкурсного отбора баллов по убыванию.</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недостаточности бюджетных ассигнований на предоставление гранта в полном объёме заявленной потребности (в пределах ограничения, установленного настоящим пунктом) последний грант предоставляется в объёме остатка бюджетных ассигнований при согласии участника конкурсного отбора.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4" w:type="dxa"/>
            <w:gridSpan w:val="2"/>
          </w:tcPr>
          <w:p>
            <w:pPr>
              <w:widowControl w:val="0"/>
              <w:spacing w:after="0" w:line="240" w:lineRule="auto"/>
              <w:ind w:firstLine="708"/>
              <w:jc w:val="center"/>
              <w:rPr>
                <w:rFonts w:ascii="Times New Roman" w:hAnsi="Times New Roman"/>
                <w:b/>
                <w:sz w:val="28"/>
                <w:szCs w:val="28"/>
              </w:rPr>
            </w:pPr>
            <w:r>
              <w:rPr>
                <w:rFonts w:ascii="Times New Roman" w:hAnsi="Times New Roman"/>
                <w:b/>
                <w:sz w:val="28"/>
                <w:szCs w:val="28"/>
              </w:rPr>
              <w:t>Порядок предоставления участникам конкурсного отбора разъяснений положений объявления о проведении отбора, даты начала и окончания срока предоставления разъяснений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widowControl w:val="0"/>
              <w:autoSpaceDE w:val="0"/>
              <w:autoSpaceDN w:val="0"/>
              <w:adjustRightInd w:val="0"/>
              <w:spacing w:after="0" w:line="240" w:lineRule="auto"/>
              <w:rPr>
                <w:rFonts w:ascii="Times New Roman" w:hAnsi="Times New Roman"/>
                <w:sz w:val="28"/>
                <w:szCs w:val="28"/>
              </w:rPr>
            </w:pPr>
            <w:r>
              <w:rPr>
                <w:rFonts w:ascii="Times New Roman" w:hAnsi="Times New Roman"/>
                <w:bCs/>
                <w:sz w:val="28"/>
                <w:szCs w:val="28"/>
              </w:rPr>
              <w:t xml:space="preserve">пункт 2.2. </w:t>
            </w:r>
            <w:r>
              <w:rPr>
                <w:rFonts w:ascii="Times New Roman" w:hAnsi="Times New Roman"/>
                <w:bCs/>
                <w:color w:val="auto"/>
                <w:sz w:val="28"/>
                <w:szCs w:val="28"/>
              </w:rPr>
              <w:t>Порядка</w:t>
            </w:r>
          </w:p>
        </w:tc>
        <w:tc>
          <w:tcPr>
            <w:tcW w:w="6591" w:type="dxa"/>
          </w:tcPr>
          <w:p>
            <w:pPr>
              <w:widowControl w:val="0"/>
              <w:autoSpaceDE w:val="0"/>
              <w:autoSpaceDN w:val="0"/>
              <w:spacing w:after="0" w:line="240" w:lineRule="auto"/>
              <w:ind w:firstLine="601"/>
              <w:jc w:val="both"/>
              <w:rPr>
                <w:rFonts w:ascii="Times New Roman" w:hAnsi="Times New Roman"/>
                <w:sz w:val="28"/>
                <w:szCs w:val="28"/>
              </w:rPr>
            </w:pPr>
            <w:r>
              <w:rPr>
                <w:rFonts w:ascii="Times New Roman" w:hAnsi="Times New Roman"/>
                <w:sz w:val="28"/>
                <w:szCs w:val="28"/>
              </w:rPr>
              <w:t>Любой участник конкурсного отбора в срок не позднее чем за 3 рабочих</w:t>
            </w:r>
            <w:r>
              <w:rPr>
                <w:rFonts w:ascii="Times New Roman" w:hAnsi="Times New Roman"/>
                <w:color w:val="00B050"/>
                <w:sz w:val="28"/>
                <w:szCs w:val="28"/>
              </w:rPr>
              <w:t xml:space="preserve"> </w:t>
            </w:r>
            <w:r>
              <w:rPr>
                <w:rFonts w:ascii="Times New Roman" w:hAnsi="Times New Roman"/>
                <w:sz w:val="28"/>
                <w:szCs w:val="28"/>
              </w:rPr>
              <w:t>дня до даты окончания срока подачи заявок на участие в конкурсном отборе вправе направить в письменной (электронной) форме в Комитет запрос о даче разъяснений положений объявления. В течение 3 (трёх) рабочих дней с даты поступления указанного запроса Комитет обязан направить в письменной форме или в форме электронного документа разъяснения положений объявления;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4" w:type="dxa"/>
            <w:gridSpan w:val="2"/>
          </w:tcPr>
          <w:p>
            <w:pPr>
              <w:widowControl w:val="0"/>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rPr>
              <w:t xml:space="preserve">Срок, в течение которого победитель (победители), конкурсного отбора, должен подписать соглашение о предоставлении гранта в форме субсидии </w:t>
            </w:r>
            <w:r>
              <w:rPr>
                <w:rFonts w:ascii="Times New Roman" w:hAnsi="Times New Roman"/>
                <w:b/>
                <w:color w:val="auto"/>
                <w:sz w:val="28"/>
                <w:szCs w:val="28"/>
              </w:rPr>
              <w:t>(далее Соглашение)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пункт 3.1. - 3.2. Порядка</w:t>
            </w:r>
          </w:p>
        </w:tc>
        <w:tc>
          <w:tcPr>
            <w:tcW w:w="6591" w:type="dxa"/>
          </w:tcPr>
          <w:p>
            <w:pPr>
              <w:widowControl w:val="0"/>
              <w:autoSpaceDE w:val="0"/>
              <w:autoSpaceDN w:val="0"/>
              <w:spacing w:after="0" w:line="240" w:lineRule="auto"/>
              <w:ind w:firstLine="601"/>
              <w:jc w:val="both"/>
              <w:rPr>
                <w:rFonts w:ascii="Times New Roman" w:hAnsi="Times New Roman"/>
                <w:sz w:val="28"/>
                <w:szCs w:val="28"/>
              </w:rPr>
            </w:pPr>
            <w:r>
              <w:rPr>
                <w:rFonts w:ascii="Times New Roman" w:hAnsi="Times New Roman"/>
                <w:sz w:val="28"/>
                <w:szCs w:val="28"/>
              </w:rPr>
              <w:t>Комитет в течение 5 рабочих дней после подписания протокола заседания конкурсной комиссии направляет победителям конкурсного отбора для подписания</w:t>
            </w:r>
            <w:r>
              <w:rPr>
                <w:rFonts w:ascii="Times New Roman" w:hAnsi="Times New Roman"/>
                <w:color w:val="000000"/>
                <w:sz w:val="28"/>
                <w:szCs w:val="28"/>
              </w:rPr>
              <w:t xml:space="preserve"> Соглашение</w:t>
            </w:r>
            <w:r>
              <w:rPr>
                <w:rFonts w:ascii="Times New Roman" w:hAnsi="Times New Roman"/>
                <w:sz w:val="28"/>
                <w:szCs w:val="28"/>
              </w:rPr>
              <w:t>.</w:t>
            </w:r>
          </w:p>
          <w:p>
            <w:pPr>
              <w:widowControl w:val="0"/>
              <w:autoSpaceDE w:val="0"/>
              <w:autoSpaceDN w:val="0"/>
              <w:spacing w:after="0" w:line="240" w:lineRule="auto"/>
              <w:ind w:firstLine="601"/>
              <w:jc w:val="both"/>
              <w:rPr>
                <w:rFonts w:ascii="Times New Roman" w:hAnsi="Times New Roman"/>
                <w:sz w:val="28"/>
                <w:szCs w:val="28"/>
              </w:rPr>
            </w:pPr>
            <w:r>
              <w:rPr>
                <w:rFonts w:ascii="Times New Roman" w:hAnsi="Times New Roman"/>
                <w:sz w:val="28"/>
                <w:szCs w:val="28"/>
              </w:rPr>
              <w:t xml:space="preserve">В течение 2 рабочих дней с момента получения Соглашения победитель конкурсного отбора представляет в Комитет подписанное Соглашение на бумажном носителе.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4" w:type="dxa"/>
            <w:gridSpan w:val="2"/>
          </w:tcPr>
          <w:p>
            <w:pPr>
              <w:widowControl w:val="0"/>
              <w:spacing w:after="0" w:line="240" w:lineRule="auto"/>
              <w:ind w:firstLine="708"/>
              <w:rPr>
                <w:rFonts w:ascii="Times New Roman" w:hAnsi="Times New Roman"/>
                <w:b/>
                <w:sz w:val="28"/>
                <w:szCs w:val="28"/>
              </w:rPr>
            </w:pPr>
            <w:r>
              <w:rPr>
                <w:rFonts w:ascii="Times New Roman" w:hAnsi="Times New Roman"/>
                <w:b/>
                <w:sz w:val="28"/>
                <w:szCs w:val="28"/>
              </w:rPr>
              <w:t xml:space="preserve">Условия признания победителя (победителей) конкурсного отбора </w:t>
            </w:r>
          </w:p>
          <w:p>
            <w:pPr>
              <w:widowControl w:val="0"/>
              <w:spacing w:after="0" w:line="240" w:lineRule="auto"/>
              <w:jc w:val="center"/>
              <w:rPr>
                <w:rFonts w:ascii="Times New Roman" w:hAnsi="Times New Roman"/>
                <w:b/>
                <w:sz w:val="28"/>
                <w:szCs w:val="28"/>
              </w:rPr>
            </w:pPr>
            <w:r>
              <w:rPr>
                <w:rFonts w:ascii="Times New Roman" w:hAnsi="Times New Roman"/>
                <w:b/>
                <w:sz w:val="28"/>
                <w:szCs w:val="28"/>
              </w:rPr>
              <w:t>уклонившимся от заключения Соглашения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widowControl w:val="0"/>
              <w:autoSpaceDE w:val="0"/>
              <w:autoSpaceDN w:val="0"/>
              <w:adjustRightInd w:val="0"/>
              <w:spacing w:after="0" w:line="240" w:lineRule="auto"/>
              <w:rPr>
                <w:rFonts w:ascii="Times New Roman" w:hAnsi="Times New Roman"/>
                <w:sz w:val="28"/>
                <w:szCs w:val="28"/>
              </w:rPr>
            </w:pPr>
            <w:r>
              <w:rPr>
                <w:rFonts w:ascii="Times New Roman" w:hAnsi="Times New Roman"/>
                <w:bCs/>
                <w:sz w:val="28"/>
                <w:szCs w:val="28"/>
              </w:rPr>
              <w:t>пункт 3.2. Порядка</w:t>
            </w:r>
          </w:p>
        </w:tc>
        <w:tc>
          <w:tcPr>
            <w:tcW w:w="6591" w:type="dxa"/>
          </w:tcPr>
          <w:p>
            <w:pPr>
              <w:widowControl w:val="0"/>
              <w:autoSpaceDE w:val="0"/>
              <w:autoSpaceDN w:val="0"/>
              <w:spacing w:after="0" w:line="240" w:lineRule="auto"/>
              <w:ind w:firstLine="601"/>
              <w:jc w:val="both"/>
              <w:rPr>
                <w:rFonts w:ascii="Times New Roman" w:hAnsi="Times New Roman"/>
                <w:sz w:val="28"/>
                <w:szCs w:val="28"/>
              </w:rPr>
            </w:pPr>
            <w:r>
              <w:rPr>
                <w:rFonts w:ascii="Times New Roman" w:hAnsi="Times New Roman"/>
                <w:sz w:val="28"/>
                <w:szCs w:val="28"/>
              </w:rPr>
              <w:t>В случае отказа или уклонения получателя гранта от подписания Соглашения в течение 2 рабочих дней с момента получения Соглашения, его заявка аннулируется на основании решения конкурсной комиссии. При этом право заключения такого Соглашения предоставляется следующему участнику конкурсного отбора, не получившему грант в связи с недостаточностью лимитов на предоставление гранта в текущем финансовом году, в порядке очерёдности рейтинга бизнес-проектов.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4" w:type="dxa"/>
            <w:gridSpan w:val="2"/>
          </w:tcPr>
          <w:p>
            <w:pPr>
              <w:widowControl w:val="0"/>
              <w:autoSpaceDE w:val="0"/>
              <w:autoSpaceDN w:val="0"/>
              <w:spacing w:after="0" w:line="240" w:lineRule="auto"/>
              <w:jc w:val="center"/>
              <w:rPr>
                <w:rFonts w:ascii="Times New Roman" w:hAnsi="Times New Roman"/>
                <w:sz w:val="28"/>
                <w:szCs w:val="28"/>
              </w:rPr>
            </w:pPr>
            <w:r>
              <w:rPr>
                <w:rFonts w:ascii="Times New Roman" w:hAnsi="Times New Roman"/>
                <w:b/>
                <w:bCs/>
                <w:sz w:val="28"/>
                <w:szCs w:val="28"/>
              </w:rPr>
              <w:t>Порядок и случаи отмены проведения отбора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tcPr>
          <w:p>
            <w:pPr>
              <w:widowControl w:val="0"/>
              <w:autoSpaceDE w:val="0"/>
              <w:autoSpaceDN w:val="0"/>
              <w:adjustRightInd w:val="0"/>
              <w:spacing w:after="0" w:line="240" w:lineRule="auto"/>
              <w:rPr>
                <w:rFonts w:ascii="Times New Roman" w:hAnsi="Times New Roman"/>
                <w:bCs/>
                <w:sz w:val="28"/>
                <w:szCs w:val="28"/>
              </w:rPr>
            </w:pPr>
            <w:r>
              <w:rPr>
                <w:rFonts w:ascii="Times New Roman" w:hAnsi="Times New Roman"/>
                <w:bCs/>
                <w:color w:val="auto"/>
                <w:sz w:val="28"/>
                <w:szCs w:val="28"/>
              </w:rPr>
              <w:t>пункт 2.1. Порядка</w:t>
            </w:r>
          </w:p>
        </w:tc>
        <w:tc>
          <w:tcPr>
            <w:tcW w:w="6591" w:type="dxa"/>
          </w:tcPr>
          <w:p>
            <w:pPr>
              <w:pStyle w:val="8"/>
              <w:tabs>
                <w:tab w:val="left" w:pos="6375"/>
              </w:tabs>
              <w:spacing w:after="0" w:line="240" w:lineRule="auto"/>
              <w:ind w:right="-38" w:firstLine="720"/>
              <w:rPr>
                <w:rFonts w:ascii="Times New Roman" w:hAnsi="Times New Roman"/>
                <w:sz w:val="28"/>
                <w:szCs w:val="28"/>
              </w:rPr>
            </w:pPr>
            <w:r>
              <w:rPr>
                <w:rFonts w:ascii="Times New Roman" w:hAnsi="Times New Roman"/>
                <w:sz w:val="28"/>
                <w:szCs w:val="28"/>
              </w:rPr>
              <w:t xml:space="preserve">В случае отмены проведения отбора Администрация размещает объявление об отмене проведения отбора на официальном сайте не позднее чем за 1 рабочий день до даты окончания срока подачи заявок участниками </w:t>
            </w:r>
            <w:r>
              <w:rPr>
                <w:rFonts w:ascii="Times New Roman" w:hAnsi="Times New Roman"/>
                <w:spacing w:val="-2"/>
                <w:sz w:val="28"/>
                <w:szCs w:val="28"/>
              </w:rPr>
              <w:t>отбора.</w:t>
            </w:r>
          </w:p>
          <w:p>
            <w:pPr>
              <w:pStyle w:val="8"/>
              <w:tabs>
                <w:tab w:val="left" w:pos="6375"/>
              </w:tabs>
              <w:spacing w:after="0" w:line="240" w:lineRule="auto"/>
              <w:ind w:right="-28" w:firstLine="709"/>
              <w:rPr>
                <w:rFonts w:ascii="Times New Roman" w:hAnsi="Times New Roman"/>
                <w:sz w:val="28"/>
                <w:szCs w:val="28"/>
              </w:rPr>
            </w:pPr>
            <w:r>
              <w:rPr>
                <w:rFonts w:ascii="Times New Roman" w:hAnsi="Times New Roman"/>
                <w:sz w:val="28"/>
                <w:szCs w:val="28"/>
              </w:rPr>
              <w:t>Основаниями</w:t>
            </w:r>
            <w:r>
              <w:rPr>
                <w:rFonts w:ascii="Times New Roman" w:hAnsi="Times New Roman"/>
                <w:spacing w:val="-11"/>
                <w:sz w:val="28"/>
                <w:szCs w:val="28"/>
              </w:rPr>
              <w:t xml:space="preserve"> </w:t>
            </w:r>
            <w:r>
              <w:rPr>
                <w:rFonts w:ascii="Times New Roman" w:hAnsi="Times New Roman"/>
                <w:sz w:val="28"/>
                <w:szCs w:val="28"/>
              </w:rPr>
              <w:t>отмены</w:t>
            </w:r>
            <w:r>
              <w:rPr>
                <w:rFonts w:ascii="Times New Roman" w:hAnsi="Times New Roman"/>
                <w:spacing w:val="-9"/>
                <w:sz w:val="28"/>
                <w:szCs w:val="28"/>
              </w:rPr>
              <w:t xml:space="preserve"> </w:t>
            </w:r>
            <w:r>
              <w:rPr>
                <w:rFonts w:ascii="Times New Roman" w:hAnsi="Times New Roman"/>
                <w:sz w:val="28"/>
                <w:szCs w:val="28"/>
              </w:rPr>
              <w:t>проведения</w:t>
            </w:r>
            <w:r>
              <w:rPr>
                <w:rFonts w:ascii="Times New Roman" w:hAnsi="Times New Roman"/>
                <w:spacing w:val="-9"/>
                <w:sz w:val="28"/>
                <w:szCs w:val="28"/>
              </w:rPr>
              <w:t xml:space="preserve"> </w:t>
            </w:r>
            <w:r>
              <w:rPr>
                <w:rFonts w:ascii="Times New Roman" w:hAnsi="Times New Roman"/>
                <w:sz w:val="28"/>
                <w:szCs w:val="28"/>
              </w:rPr>
              <w:t>отбора</w:t>
            </w:r>
            <w:r>
              <w:rPr>
                <w:rFonts w:ascii="Times New Roman" w:hAnsi="Times New Roman"/>
                <w:spacing w:val="-9"/>
                <w:sz w:val="28"/>
                <w:szCs w:val="28"/>
              </w:rPr>
              <w:t xml:space="preserve"> </w:t>
            </w:r>
            <w:r>
              <w:rPr>
                <w:rFonts w:ascii="Times New Roman" w:hAnsi="Times New Roman"/>
                <w:sz w:val="28"/>
                <w:szCs w:val="28"/>
              </w:rPr>
              <w:t>являются: уменьшение лимитов бюджетных ассигнований;</w:t>
            </w:r>
          </w:p>
          <w:p>
            <w:pPr>
              <w:pStyle w:val="8"/>
              <w:tabs>
                <w:tab w:val="left" w:pos="6375"/>
              </w:tabs>
              <w:spacing w:after="0" w:line="240" w:lineRule="auto"/>
              <w:ind w:right="-28" w:firstLine="709"/>
              <w:rPr>
                <w:rFonts w:ascii="Times New Roman" w:hAnsi="Times New Roman"/>
                <w:sz w:val="28"/>
                <w:szCs w:val="28"/>
              </w:rPr>
            </w:pPr>
            <w:r>
              <w:rPr>
                <w:rFonts w:ascii="Times New Roman" w:hAnsi="Times New Roman"/>
                <w:sz w:val="28"/>
                <w:szCs w:val="28"/>
              </w:rPr>
              <w:t>внесение изменений в законодательство, требующее внесение изменений в настоящий Порядок;</w:t>
            </w:r>
          </w:p>
          <w:p>
            <w:pPr>
              <w:pStyle w:val="8"/>
              <w:tabs>
                <w:tab w:val="left" w:pos="6375"/>
              </w:tabs>
              <w:spacing w:after="0" w:line="240" w:lineRule="auto"/>
              <w:ind w:right="-28" w:firstLine="709"/>
              <w:rPr>
                <w:rFonts w:ascii="Times New Roman" w:hAnsi="Times New Roman"/>
                <w:sz w:val="28"/>
                <w:szCs w:val="28"/>
              </w:rPr>
            </w:pPr>
            <w:r>
              <w:rPr>
                <w:rFonts w:ascii="Times New Roman" w:hAnsi="Times New Roman"/>
                <w:sz w:val="28"/>
                <w:szCs w:val="28"/>
              </w:rPr>
              <w:t>технические</w:t>
            </w:r>
            <w:r>
              <w:rPr>
                <w:rFonts w:ascii="Times New Roman" w:hAnsi="Times New Roman"/>
                <w:spacing w:val="-5"/>
                <w:sz w:val="28"/>
                <w:szCs w:val="28"/>
              </w:rPr>
              <w:t xml:space="preserve"> </w:t>
            </w:r>
            <w:r>
              <w:rPr>
                <w:rFonts w:ascii="Times New Roman" w:hAnsi="Times New Roman"/>
                <w:sz w:val="28"/>
                <w:szCs w:val="28"/>
              </w:rPr>
              <w:t>ошибки</w:t>
            </w:r>
            <w:r>
              <w:rPr>
                <w:rFonts w:ascii="Times New Roman" w:hAnsi="Times New Roman"/>
                <w:spacing w:val="-4"/>
                <w:sz w:val="28"/>
                <w:szCs w:val="28"/>
              </w:rPr>
              <w:t xml:space="preserve"> </w:t>
            </w:r>
            <w:r>
              <w:rPr>
                <w:rFonts w:ascii="Times New Roman" w:hAnsi="Times New Roman"/>
                <w:sz w:val="28"/>
                <w:szCs w:val="28"/>
              </w:rPr>
              <w:t>в</w:t>
            </w:r>
            <w:r>
              <w:rPr>
                <w:rFonts w:ascii="Times New Roman" w:hAnsi="Times New Roman"/>
                <w:spacing w:val="-5"/>
                <w:sz w:val="28"/>
                <w:szCs w:val="28"/>
              </w:rPr>
              <w:t xml:space="preserve"> </w:t>
            </w:r>
            <w:r>
              <w:rPr>
                <w:rFonts w:ascii="Times New Roman" w:hAnsi="Times New Roman"/>
                <w:sz w:val="28"/>
                <w:szCs w:val="28"/>
              </w:rPr>
              <w:t>объявлении</w:t>
            </w:r>
            <w:r>
              <w:rPr>
                <w:rFonts w:ascii="Times New Roman" w:hAnsi="Times New Roman"/>
                <w:spacing w:val="-7"/>
                <w:sz w:val="28"/>
                <w:szCs w:val="28"/>
              </w:rPr>
              <w:t xml:space="preserve"> </w:t>
            </w:r>
            <w:r>
              <w:rPr>
                <w:rFonts w:ascii="Times New Roman" w:hAnsi="Times New Roman"/>
                <w:sz w:val="28"/>
                <w:szCs w:val="28"/>
              </w:rPr>
              <w:t>об</w:t>
            </w:r>
            <w:r>
              <w:rPr>
                <w:rFonts w:ascii="Times New Roman" w:hAnsi="Times New Roman"/>
                <w:spacing w:val="-5"/>
                <w:sz w:val="28"/>
                <w:szCs w:val="28"/>
              </w:rPr>
              <w:t xml:space="preserve"> </w:t>
            </w:r>
            <w:r>
              <w:rPr>
                <w:rFonts w:ascii="Times New Roman" w:hAnsi="Times New Roman"/>
                <w:spacing w:val="-2"/>
                <w:sz w:val="28"/>
                <w:szCs w:val="28"/>
              </w:rPr>
              <w:t>отборе.</w:t>
            </w:r>
          </w:p>
          <w:p>
            <w:pPr>
              <w:pStyle w:val="8"/>
              <w:tabs>
                <w:tab w:val="left" w:pos="6375"/>
              </w:tabs>
              <w:spacing w:after="0" w:line="240" w:lineRule="auto"/>
              <w:ind w:firstLine="720"/>
              <w:rPr>
                <w:rFonts w:ascii="Times New Roman" w:hAnsi="Times New Roman"/>
                <w:sz w:val="28"/>
                <w:szCs w:val="28"/>
              </w:rPr>
            </w:pPr>
            <w:r>
              <w:rPr>
                <w:rFonts w:ascii="Times New Roman" w:hAnsi="Times New Roman"/>
                <w:sz w:val="28"/>
                <w:szCs w:val="28"/>
              </w:rPr>
              <w:t>Участники отбора, подавшие заявки, информируются об отмене проведения отбора посредством размещения соответствующей информации на официальном сайте.</w:t>
            </w:r>
          </w:p>
          <w:p>
            <w:pPr>
              <w:pStyle w:val="8"/>
              <w:spacing w:after="0" w:line="240" w:lineRule="auto"/>
              <w:ind w:firstLine="720"/>
              <w:rPr>
                <w:rFonts w:ascii="Times New Roman" w:hAnsi="Times New Roman"/>
                <w:sz w:val="28"/>
                <w:szCs w:val="28"/>
              </w:rPr>
            </w:pPr>
            <w:r>
              <w:rPr>
                <w:rFonts w:ascii="Times New Roman" w:hAnsi="Times New Roman"/>
                <w:sz w:val="28"/>
                <w:szCs w:val="28"/>
              </w:rPr>
              <w:t>Отбор считается отмененным со дня размещения объявления о его отмене на официальном сайте.</w:t>
            </w:r>
          </w:p>
          <w:p>
            <w:pPr>
              <w:pStyle w:val="8"/>
              <w:tabs>
                <w:tab w:val="left" w:pos="6375"/>
              </w:tabs>
              <w:spacing w:after="0" w:line="240" w:lineRule="auto"/>
              <w:ind w:firstLine="720"/>
              <w:rPr>
                <w:rFonts w:ascii="Times New Roman" w:hAnsi="Times New Roman"/>
                <w:sz w:val="28"/>
                <w:szCs w:val="28"/>
              </w:rPr>
            </w:pPr>
            <w:r>
              <w:rPr>
                <w:rFonts w:ascii="Times New Roman" w:hAnsi="Times New Roman"/>
                <w:sz w:val="28"/>
                <w:szCs w:val="28"/>
              </w:rPr>
              <w:t>После окончания срока отмены проведения отбора  и до заключения соглашения с победителем (победителями) отбора Администрация может отменить отбор участников только в случае возникновения обстоятельств непреодолимой силы в соответствии с пунктом 3 статьи 401 Гражданского кодекса Российской Федерации.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4" w:type="dxa"/>
            <w:gridSpan w:val="2"/>
          </w:tcPr>
          <w:p>
            <w:pPr>
              <w:pStyle w:val="13"/>
              <w:contextualSpacing/>
              <w:jc w:val="center"/>
              <w:rPr>
                <w:rFonts w:ascii="Times New Roman" w:hAnsi="Times New Roman" w:cs="Times New Roman"/>
                <w:b/>
                <w:sz w:val="28"/>
                <w:szCs w:val="28"/>
              </w:rPr>
            </w:pPr>
            <w:r>
              <w:rPr>
                <w:rFonts w:ascii="Times New Roman" w:hAnsi="Times New Roman" w:cs="Times New Roman"/>
                <w:b/>
                <w:sz w:val="28"/>
                <w:szCs w:val="28"/>
              </w:rPr>
              <w:t>Дата размещения результатов конкурсного отбора  на официальном сайте Администрации  в информационно-телекоммуникационной сети «Интернет»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Дата размещения </w:t>
            </w:r>
          </w:p>
        </w:tc>
        <w:tc>
          <w:tcPr>
            <w:tcW w:w="6591" w:type="dxa"/>
          </w:tcPr>
          <w:p>
            <w:pPr>
              <w:widowControl w:val="0"/>
              <w:autoSpaceDE w:val="0"/>
              <w:autoSpaceDN w:val="0"/>
              <w:adjustRightInd w:val="0"/>
              <w:spacing w:after="0" w:line="240" w:lineRule="auto"/>
              <w:ind w:firstLine="601"/>
              <w:jc w:val="both"/>
              <w:rPr>
                <w:rFonts w:ascii="Times New Roman" w:hAnsi="Times New Roman"/>
                <w:sz w:val="28"/>
                <w:szCs w:val="28"/>
              </w:rPr>
            </w:pPr>
            <w:r>
              <w:rPr>
                <w:rFonts w:ascii="Times New Roman" w:hAnsi="Times New Roman"/>
                <w:sz w:val="28"/>
                <w:szCs w:val="28"/>
              </w:rPr>
              <w:t>Не позднее 14 календарных дней с даты подписания протокола заседания конкурсной комиссии</w:t>
            </w:r>
          </w:p>
        </w:tc>
      </w:tr>
    </w:tbl>
    <w:p>
      <w:pPr>
        <w:spacing w:after="0" w:line="360" w:lineRule="atLeast"/>
        <w:ind w:firstLine="709"/>
        <w:jc w:val="center"/>
        <w:rPr>
          <w:rFonts w:ascii="Times New Roman" w:hAnsi="Times New Roman"/>
          <w:sz w:val="28"/>
          <w:szCs w:val="28"/>
        </w:rPr>
      </w:pPr>
    </w:p>
    <w:sectPr>
      <w:headerReference r:id="rId5" w:type="default"/>
      <w:pgSz w:w="11906" w:h="16838"/>
      <w:pgMar w:top="567" w:right="851" w:bottom="567"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80"/>
    <w:family w:val="swiss"/>
    <w:pitch w:val="default"/>
    <w:sig w:usb0="00000000" w:usb1="00000000"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824789"/>
      <w:docPartObj>
        <w:docPartGallery w:val="autotext"/>
      </w:docPartObj>
    </w:sdtPr>
    <w:sdtContent>
      <w:p>
        <w:pPr>
          <w:pStyle w:val="7"/>
          <w:jc w:val="center"/>
        </w:pPr>
        <w:r>
          <w:fldChar w:fldCharType="begin"/>
        </w:r>
        <w:r>
          <w:instrText xml:space="preserve">PAGE   \* MERGEFORMAT</w:instrText>
        </w:r>
        <w:r>
          <w:fldChar w:fldCharType="separate"/>
        </w:r>
        <w: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9"/>
      <w:lvlText w:val=""/>
      <w:lvlJc w:val="left"/>
      <w:pPr>
        <w:tabs>
          <w:tab w:val="left" w:pos="360"/>
        </w:tabs>
        <w:ind w:left="3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24"/>
    <w:rsid w:val="0001137D"/>
    <w:rsid w:val="00032CA8"/>
    <w:rsid w:val="000650EC"/>
    <w:rsid w:val="000950FA"/>
    <w:rsid w:val="000A6B7D"/>
    <w:rsid w:val="000A774D"/>
    <w:rsid w:val="000B1DC6"/>
    <w:rsid w:val="000B39FD"/>
    <w:rsid w:val="000B6E55"/>
    <w:rsid w:val="000C5ED4"/>
    <w:rsid w:val="000C77BC"/>
    <w:rsid w:val="000E070B"/>
    <w:rsid w:val="000F5D52"/>
    <w:rsid w:val="00106EA9"/>
    <w:rsid w:val="00123011"/>
    <w:rsid w:val="0014090A"/>
    <w:rsid w:val="00143B5A"/>
    <w:rsid w:val="00144B4D"/>
    <w:rsid w:val="0015542D"/>
    <w:rsid w:val="00165455"/>
    <w:rsid w:val="00170EC7"/>
    <w:rsid w:val="001815A4"/>
    <w:rsid w:val="00187307"/>
    <w:rsid w:val="001973BC"/>
    <w:rsid w:val="001C0D6D"/>
    <w:rsid w:val="001C69F0"/>
    <w:rsid w:val="00202D0C"/>
    <w:rsid w:val="00212B0B"/>
    <w:rsid w:val="0022106A"/>
    <w:rsid w:val="00222D2E"/>
    <w:rsid w:val="0023108D"/>
    <w:rsid w:val="002329D0"/>
    <w:rsid w:val="0023753B"/>
    <w:rsid w:val="00266611"/>
    <w:rsid w:val="00283223"/>
    <w:rsid w:val="002A196C"/>
    <w:rsid w:val="002B2744"/>
    <w:rsid w:val="002C5A09"/>
    <w:rsid w:val="002D2C19"/>
    <w:rsid w:val="002D3EA3"/>
    <w:rsid w:val="003055B4"/>
    <w:rsid w:val="00322D54"/>
    <w:rsid w:val="00323C37"/>
    <w:rsid w:val="00323D9D"/>
    <w:rsid w:val="00331A01"/>
    <w:rsid w:val="0033404D"/>
    <w:rsid w:val="003361BB"/>
    <w:rsid w:val="00344DCB"/>
    <w:rsid w:val="00347F07"/>
    <w:rsid w:val="0035578B"/>
    <w:rsid w:val="00356D29"/>
    <w:rsid w:val="00360BA4"/>
    <w:rsid w:val="00360FDC"/>
    <w:rsid w:val="003638DF"/>
    <w:rsid w:val="00363CD9"/>
    <w:rsid w:val="00370924"/>
    <w:rsid w:val="00375142"/>
    <w:rsid w:val="0038019A"/>
    <w:rsid w:val="00386652"/>
    <w:rsid w:val="0039209C"/>
    <w:rsid w:val="003A7801"/>
    <w:rsid w:val="003B5FD1"/>
    <w:rsid w:val="00401128"/>
    <w:rsid w:val="004469EA"/>
    <w:rsid w:val="0044777F"/>
    <w:rsid w:val="00456FB4"/>
    <w:rsid w:val="00471858"/>
    <w:rsid w:val="004A1CB6"/>
    <w:rsid w:val="004B075B"/>
    <w:rsid w:val="004B0A3B"/>
    <w:rsid w:val="004F26EF"/>
    <w:rsid w:val="00512B11"/>
    <w:rsid w:val="00544ED9"/>
    <w:rsid w:val="005471A2"/>
    <w:rsid w:val="0059308B"/>
    <w:rsid w:val="005A5E2A"/>
    <w:rsid w:val="005B39BF"/>
    <w:rsid w:val="00605E90"/>
    <w:rsid w:val="006165ED"/>
    <w:rsid w:val="00630424"/>
    <w:rsid w:val="00631298"/>
    <w:rsid w:val="00641554"/>
    <w:rsid w:val="006504A6"/>
    <w:rsid w:val="00660168"/>
    <w:rsid w:val="00661CFD"/>
    <w:rsid w:val="00681A2C"/>
    <w:rsid w:val="0069721B"/>
    <w:rsid w:val="006A7EBB"/>
    <w:rsid w:val="006F22CC"/>
    <w:rsid w:val="006F648D"/>
    <w:rsid w:val="007272D0"/>
    <w:rsid w:val="00727FA7"/>
    <w:rsid w:val="00757DDC"/>
    <w:rsid w:val="0076469D"/>
    <w:rsid w:val="00767D9B"/>
    <w:rsid w:val="00772F46"/>
    <w:rsid w:val="00780118"/>
    <w:rsid w:val="00782237"/>
    <w:rsid w:val="00794698"/>
    <w:rsid w:val="007A1B5C"/>
    <w:rsid w:val="007A2E66"/>
    <w:rsid w:val="007D6843"/>
    <w:rsid w:val="007F56FF"/>
    <w:rsid w:val="007F679E"/>
    <w:rsid w:val="00800ED2"/>
    <w:rsid w:val="00811E71"/>
    <w:rsid w:val="00815643"/>
    <w:rsid w:val="00833431"/>
    <w:rsid w:val="00876F93"/>
    <w:rsid w:val="008833D5"/>
    <w:rsid w:val="00897F07"/>
    <w:rsid w:val="008A36A2"/>
    <w:rsid w:val="008A4970"/>
    <w:rsid w:val="008D38A1"/>
    <w:rsid w:val="008F0A22"/>
    <w:rsid w:val="008F33ED"/>
    <w:rsid w:val="00902A19"/>
    <w:rsid w:val="00911557"/>
    <w:rsid w:val="00913FC8"/>
    <w:rsid w:val="0091432A"/>
    <w:rsid w:val="00917B49"/>
    <w:rsid w:val="009315AA"/>
    <w:rsid w:val="009349FB"/>
    <w:rsid w:val="00937EBD"/>
    <w:rsid w:val="0094254E"/>
    <w:rsid w:val="009659A0"/>
    <w:rsid w:val="009672F6"/>
    <w:rsid w:val="00974485"/>
    <w:rsid w:val="00976072"/>
    <w:rsid w:val="00981C6C"/>
    <w:rsid w:val="009B34A3"/>
    <w:rsid w:val="009D4B61"/>
    <w:rsid w:val="009E231A"/>
    <w:rsid w:val="009E4D4B"/>
    <w:rsid w:val="009E4F17"/>
    <w:rsid w:val="00A226F4"/>
    <w:rsid w:val="00A238AC"/>
    <w:rsid w:val="00A30930"/>
    <w:rsid w:val="00A32B40"/>
    <w:rsid w:val="00A74902"/>
    <w:rsid w:val="00AA125A"/>
    <w:rsid w:val="00AC168B"/>
    <w:rsid w:val="00AD006C"/>
    <w:rsid w:val="00AE375C"/>
    <w:rsid w:val="00B07C4E"/>
    <w:rsid w:val="00B218F9"/>
    <w:rsid w:val="00B304C6"/>
    <w:rsid w:val="00B40D60"/>
    <w:rsid w:val="00B57064"/>
    <w:rsid w:val="00B63C4A"/>
    <w:rsid w:val="00B73693"/>
    <w:rsid w:val="00B9548B"/>
    <w:rsid w:val="00BA2395"/>
    <w:rsid w:val="00BA63F5"/>
    <w:rsid w:val="00BB39B6"/>
    <w:rsid w:val="00BD6A9F"/>
    <w:rsid w:val="00BD7251"/>
    <w:rsid w:val="00BE4386"/>
    <w:rsid w:val="00BF31EA"/>
    <w:rsid w:val="00C00B59"/>
    <w:rsid w:val="00C11552"/>
    <w:rsid w:val="00C14172"/>
    <w:rsid w:val="00C17586"/>
    <w:rsid w:val="00C21DFE"/>
    <w:rsid w:val="00C41FDD"/>
    <w:rsid w:val="00C54BBC"/>
    <w:rsid w:val="00C73306"/>
    <w:rsid w:val="00C7726A"/>
    <w:rsid w:val="00C8756D"/>
    <w:rsid w:val="00C92986"/>
    <w:rsid w:val="00C92C65"/>
    <w:rsid w:val="00CC19A3"/>
    <w:rsid w:val="00CC496E"/>
    <w:rsid w:val="00CC7331"/>
    <w:rsid w:val="00CD45DA"/>
    <w:rsid w:val="00D02E8D"/>
    <w:rsid w:val="00D25065"/>
    <w:rsid w:val="00D779EF"/>
    <w:rsid w:val="00D84CDB"/>
    <w:rsid w:val="00D9425D"/>
    <w:rsid w:val="00DC794D"/>
    <w:rsid w:val="00DD13DE"/>
    <w:rsid w:val="00DD5B39"/>
    <w:rsid w:val="00DE0070"/>
    <w:rsid w:val="00DE2E0A"/>
    <w:rsid w:val="00E015BC"/>
    <w:rsid w:val="00E036AB"/>
    <w:rsid w:val="00E056D4"/>
    <w:rsid w:val="00E05F65"/>
    <w:rsid w:val="00E14941"/>
    <w:rsid w:val="00E14BD8"/>
    <w:rsid w:val="00E1565A"/>
    <w:rsid w:val="00E25687"/>
    <w:rsid w:val="00E35B33"/>
    <w:rsid w:val="00E434FE"/>
    <w:rsid w:val="00E82E91"/>
    <w:rsid w:val="00E839B1"/>
    <w:rsid w:val="00E84C99"/>
    <w:rsid w:val="00EA32E3"/>
    <w:rsid w:val="00EA53A3"/>
    <w:rsid w:val="00EB4105"/>
    <w:rsid w:val="00EB5092"/>
    <w:rsid w:val="00F041CD"/>
    <w:rsid w:val="00F059D3"/>
    <w:rsid w:val="00F20CB1"/>
    <w:rsid w:val="00F34E83"/>
    <w:rsid w:val="00F367C2"/>
    <w:rsid w:val="00F36984"/>
    <w:rsid w:val="00F622FA"/>
    <w:rsid w:val="00F65E39"/>
    <w:rsid w:val="00F757C4"/>
    <w:rsid w:val="00F825D6"/>
    <w:rsid w:val="00F87FF1"/>
    <w:rsid w:val="00F947FD"/>
    <w:rsid w:val="00FB1F24"/>
    <w:rsid w:val="00FC1354"/>
    <w:rsid w:val="00FC4071"/>
    <w:rsid w:val="00FD2790"/>
    <w:rsid w:val="00FE0519"/>
    <w:rsid w:val="01D62E95"/>
    <w:rsid w:val="02044C37"/>
    <w:rsid w:val="046B5DE7"/>
    <w:rsid w:val="0C362F9B"/>
    <w:rsid w:val="0DE62BF8"/>
    <w:rsid w:val="0E357578"/>
    <w:rsid w:val="0E360A7A"/>
    <w:rsid w:val="0EF579BE"/>
    <w:rsid w:val="13AC53BF"/>
    <w:rsid w:val="172E7BF0"/>
    <w:rsid w:val="18804795"/>
    <w:rsid w:val="1ED42FF5"/>
    <w:rsid w:val="213F4C17"/>
    <w:rsid w:val="22E93AAE"/>
    <w:rsid w:val="24F44650"/>
    <w:rsid w:val="25C97237"/>
    <w:rsid w:val="25CF7B40"/>
    <w:rsid w:val="269A0A72"/>
    <w:rsid w:val="271041B6"/>
    <w:rsid w:val="2CC635AC"/>
    <w:rsid w:val="2D8B1CB4"/>
    <w:rsid w:val="39ED1FF5"/>
    <w:rsid w:val="3ABD00B3"/>
    <w:rsid w:val="3B1506F6"/>
    <w:rsid w:val="3EEA086E"/>
    <w:rsid w:val="3FB422BE"/>
    <w:rsid w:val="40F57605"/>
    <w:rsid w:val="41341CBD"/>
    <w:rsid w:val="42840A8E"/>
    <w:rsid w:val="43EE1FB8"/>
    <w:rsid w:val="54756D94"/>
    <w:rsid w:val="565F1334"/>
    <w:rsid w:val="5773708E"/>
    <w:rsid w:val="58A9700E"/>
    <w:rsid w:val="5A7728F9"/>
    <w:rsid w:val="5BF7325F"/>
    <w:rsid w:val="6856526C"/>
    <w:rsid w:val="69A4194F"/>
    <w:rsid w:val="6A050796"/>
    <w:rsid w:val="6A741A95"/>
    <w:rsid w:val="6A7C7F78"/>
    <w:rsid w:val="6F6E439E"/>
    <w:rsid w:val="6FB002AC"/>
    <w:rsid w:val="70CD03EA"/>
    <w:rsid w:val="73EC52A2"/>
    <w:rsid w:val="797B791D"/>
    <w:rsid w:val="7BEA4F27"/>
    <w:rsid w:val="7CE17E06"/>
    <w:rsid w:val="7E211786"/>
    <w:rsid w:val="7F082EA7"/>
    <w:rsid w:val="7F3628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2"/>
    <w:semiHidden/>
    <w:unhideWhenUsed/>
    <w:qFormat/>
    <w:uiPriority w:val="99"/>
    <w:rPr>
      <w:color w:val="954F72" w:themeColor="followedHyperlink"/>
      <w:u w:val="single"/>
      <w14:textFill>
        <w14:solidFill>
          <w14:schemeClr w14:val="folHlink"/>
        </w14:solidFill>
      </w14:textFill>
    </w:rPr>
  </w:style>
  <w:style w:type="character" w:styleId="5">
    <w:name w:val="Hyperlink"/>
    <w:basedOn w:val="2"/>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Tahoma" w:hAnsi="Tahoma" w:cs="Tahoma"/>
      <w:sz w:val="16"/>
      <w:szCs w:val="16"/>
    </w:rPr>
  </w:style>
  <w:style w:type="paragraph" w:styleId="7">
    <w:name w:val="header"/>
    <w:basedOn w:val="1"/>
    <w:link w:val="14"/>
    <w:unhideWhenUsed/>
    <w:qFormat/>
    <w:uiPriority w:val="99"/>
    <w:pPr>
      <w:tabs>
        <w:tab w:val="center" w:pos="4677"/>
        <w:tab w:val="right" w:pos="9355"/>
      </w:tabs>
      <w:spacing w:after="0" w:line="240" w:lineRule="auto"/>
    </w:pPr>
  </w:style>
  <w:style w:type="paragraph" w:styleId="8">
    <w:name w:val="Body Text"/>
    <w:basedOn w:val="1"/>
    <w:qFormat/>
    <w:uiPriority w:val="0"/>
    <w:pPr>
      <w:jc w:val="both"/>
    </w:pPr>
    <w:rPr>
      <w:sz w:val="24"/>
    </w:rPr>
  </w:style>
  <w:style w:type="paragraph" w:styleId="9">
    <w:name w:val="List Bullet"/>
    <w:basedOn w:val="1"/>
    <w:unhideWhenUsed/>
    <w:qFormat/>
    <w:uiPriority w:val="99"/>
    <w:pPr>
      <w:numPr>
        <w:ilvl w:val="0"/>
        <w:numId w:val="1"/>
      </w:numPr>
      <w:contextualSpacing/>
    </w:pPr>
  </w:style>
  <w:style w:type="paragraph" w:styleId="10">
    <w:name w:val="footer"/>
    <w:basedOn w:val="1"/>
    <w:link w:val="15"/>
    <w:unhideWhenUsed/>
    <w:qFormat/>
    <w:uiPriority w:val="99"/>
    <w:pPr>
      <w:tabs>
        <w:tab w:val="center" w:pos="4677"/>
        <w:tab w:val="right" w:pos="9355"/>
      </w:tabs>
      <w:spacing w:after="0" w:line="240" w:lineRule="auto"/>
    </w:pPr>
  </w:style>
  <w:style w:type="table" w:styleId="11">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Текст выноски Знак"/>
    <w:link w:val="6"/>
    <w:semiHidden/>
    <w:qFormat/>
    <w:uiPriority w:val="99"/>
    <w:rPr>
      <w:rFonts w:ascii="Tahoma" w:hAnsi="Tahoma" w:cs="Tahoma"/>
      <w:sz w:val="16"/>
      <w:szCs w:val="16"/>
      <w:lang w:eastAsia="en-US"/>
    </w:rPr>
  </w:style>
  <w:style w:type="paragraph" w:customStyle="1" w:styleId="13">
    <w:name w:val="ConsPlusNormal"/>
    <w:qFormat/>
    <w:uiPriority w:val="0"/>
    <w:pPr>
      <w:widowControl w:val="0"/>
      <w:autoSpaceDE w:val="0"/>
      <w:autoSpaceDN w:val="0"/>
    </w:pPr>
    <w:rPr>
      <w:rFonts w:ascii="Calibri" w:hAnsi="Calibri" w:eastAsia="Times New Roman" w:cs="Calibri"/>
      <w:sz w:val="22"/>
      <w:lang w:val="ru-RU" w:eastAsia="ru-RU" w:bidi="ar-SA"/>
    </w:rPr>
  </w:style>
  <w:style w:type="character" w:customStyle="1" w:styleId="14">
    <w:name w:val="Верхний колонтитул Знак"/>
    <w:basedOn w:val="2"/>
    <w:link w:val="7"/>
    <w:qFormat/>
    <w:uiPriority w:val="99"/>
    <w:rPr>
      <w:sz w:val="22"/>
      <w:szCs w:val="22"/>
      <w:lang w:eastAsia="en-US"/>
    </w:rPr>
  </w:style>
  <w:style w:type="character" w:customStyle="1" w:styleId="15">
    <w:name w:val="Нижний колонтитул Знак"/>
    <w:basedOn w:val="2"/>
    <w:link w:val="10"/>
    <w:qFormat/>
    <w:uiPriority w:val="99"/>
    <w:rPr>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4E1784-8BDB-440C-820C-C463A243E1C5}">
  <ds:schemaRefs/>
</ds:datastoreItem>
</file>

<file path=docProps/app.xml><?xml version="1.0" encoding="utf-8"?>
<Properties xmlns="http://schemas.openxmlformats.org/officeDocument/2006/extended-properties" xmlns:vt="http://schemas.openxmlformats.org/officeDocument/2006/docPropsVTypes">
  <Template>Normal</Template>
  <Company>NOVREG</Company>
  <Pages>10</Pages>
  <Words>3050</Words>
  <Characters>17387</Characters>
  <Lines>144</Lines>
  <Paragraphs>40</Paragraphs>
  <TotalTime>310</TotalTime>
  <ScaleCrop>false</ScaleCrop>
  <LinksUpToDate>false</LinksUpToDate>
  <CharactersWithSpaces>20397</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2023-08-04T06:53:00Z</dcterms:created>
  <dc:creator>soc_mas</dc:creator>
  <cp:lastModifiedBy>kir441</cp:lastModifiedBy>
  <cp:lastPrinted>2022-01-17T13:06:00Z</cp:lastPrinted>
  <dcterms:modified xsi:type="dcterms:W3CDTF">2024-09-05T07:58:10Z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6ED4876CBD234CDFA96F686521761792</vt:lpwstr>
  </property>
</Properties>
</file>