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720" w:firstLineChars="0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постановлениями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Администрации Старорусского муниципального района </w:t>
      </w:r>
      <w:r>
        <w:rPr>
          <w:rFonts w:eastAsia="MS Mincho"/>
          <w:sz w:val="28"/>
          <w:szCs w:val="28"/>
          <w:lang w:eastAsia="zh-CN"/>
        </w:rPr>
        <w:t xml:space="preserve">от </w:t>
      </w:r>
      <w:r>
        <w:rPr>
          <w:rFonts w:hint="default" w:eastAsia="MS Mincho"/>
          <w:sz w:val="28"/>
          <w:szCs w:val="28"/>
          <w:lang w:val="ru-RU" w:eastAsia="zh-CN"/>
        </w:rPr>
        <w:t>12.04.2022</w:t>
      </w:r>
      <w:r>
        <w:rPr>
          <w:rFonts w:eastAsia="MS Mincho"/>
          <w:sz w:val="28"/>
          <w:szCs w:val="28"/>
          <w:lang w:eastAsia="zh-CN"/>
        </w:rPr>
        <w:t xml:space="preserve">  № </w:t>
      </w:r>
      <w:r>
        <w:rPr>
          <w:rFonts w:hint="default" w:eastAsia="MS Mincho"/>
          <w:sz w:val="28"/>
          <w:szCs w:val="28"/>
          <w:lang w:val="ru-RU" w:eastAsia="zh-CN"/>
        </w:rPr>
        <w:t xml:space="preserve">863 </w:t>
      </w:r>
      <w:r>
        <w:rPr>
          <w:sz w:val="28"/>
        </w:rPr>
        <w:t>«</w:t>
      </w:r>
      <w:r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 xml:space="preserve">Об </w:t>
      </w:r>
      <w:r>
        <w:rPr>
          <w:color w:val="000000"/>
          <w:sz w:val="28"/>
          <w:szCs w:val="28"/>
        </w:rPr>
        <w:t xml:space="preserve">утверждении </w:t>
      </w:r>
      <w:r>
        <w:fldChar w:fldCharType="begin"/>
      </w:r>
      <w:r>
        <w:instrText xml:space="preserve"> HYPERLINK  \l "Par40"</w:instrText>
      </w:r>
      <w:r>
        <w:fldChar w:fldCharType="separate"/>
      </w:r>
      <w:r>
        <w:rPr>
          <w:rStyle w:val="4"/>
          <w:color w:val="000000"/>
          <w:sz w:val="28"/>
          <w:szCs w:val="28"/>
          <w:u w:val="none"/>
        </w:rPr>
        <w:t>Положения</w:t>
      </w:r>
      <w:r>
        <w:fldChar w:fldCharType="end"/>
      </w:r>
      <w:r>
        <w:rPr>
          <w:color w:val="000000"/>
          <w:sz w:val="28"/>
          <w:szCs w:val="28"/>
        </w:rPr>
        <w:t xml:space="preserve"> о порядке размещения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нестационарных торговых объектов </w:t>
      </w:r>
      <w:r>
        <w:rPr>
          <w:rFonts w:eastAsia="Arial Unicode MS"/>
          <w:kern w:val="1"/>
          <w:sz w:val="28"/>
          <w:szCs w:val="28"/>
          <w:lang w:eastAsia="hi-IN" w:bidi="hi-IN"/>
        </w:rPr>
        <w:t>на территории муниципального образования</w:t>
      </w:r>
      <w:r>
        <w:rPr>
          <w:rFonts w:hint="default" w:eastAsia="Arial Unicode MS"/>
          <w:kern w:val="1"/>
          <w:sz w:val="28"/>
          <w:szCs w:val="28"/>
          <w:lang w:val="ru-RU" w:eastAsia="hi-IN" w:bidi="hi-IN"/>
        </w:rPr>
        <w:t xml:space="preserve"> городского поселения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город Старая Русса</w:t>
      </w:r>
      <w:r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>»</w:t>
      </w:r>
      <w:r>
        <w:rPr>
          <w:sz w:val="28"/>
        </w:rPr>
        <w:t xml:space="preserve">, </w:t>
      </w:r>
      <w:r>
        <w:rPr>
          <w:sz w:val="28"/>
          <w:lang w:val="ru-RU"/>
        </w:rPr>
        <w:t>от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25.08.2022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2012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«Об утверждении схемы  размещения нестационарных торговых объектов, расположенных </w:t>
      </w:r>
      <w:r>
        <w:rPr>
          <w:sz w:val="28"/>
          <w:lang w:val="ru-RU"/>
        </w:rPr>
        <w:t>на</w:t>
      </w:r>
      <w:r>
        <w:rPr>
          <w:rFonts w:hint="default"/>
          <w:sz w:val="28"/>
          <w:lang w:val="ru-RU"/>
        </w:rPr>
        <w:t xml:space="preserve"> территор</w:t>
      </w:r>
      <w:r>
        <w:rPr>
          <w:rFonts w:hint="default"/>
          <w:sz w:val="28"/>
          <w:highlight w:val="none"/>
          <w:lang w:val="ru-RU"/>
        </w:rPr>
        <w:t xml:space="preserve">ии </w:t>
      </w:r>
      <w:r>
        <w:rPr>
          <w:sz w:val="28"/>
          <w:highlight w:val="none"/>
        </w:rPr>
        <w:t>муниципального образования</w:t>
      </w:r>
      <w:r>
        <w:rPr>
          <w:rFonts w:hint="default"/>
          <w:sz w:val="28"/>
          <w:highlight w:val="none"/>
          <w:lang w:val="ru-RU"/>
        </w:rPr>
        <w:t xml:space="preserve"> городское поселение</w:t>
      </w:r>
      <w:r>
        <w:rPr>
          <w:sz w:val="28"/>
          <w:highlight w:val="none"/>
        </w:rPr>
        <w:t xml:space="preserve"> город Старая Русса»,</w:t>
      </w:r>
      <w:r>
        <w:rPr>
          <w:sz w:val="28"/>
        </w:rPr>
        <w:t xml:space="preserve"> открытый аукцион </w:t>
      </w:r>
      <w:r>
        <w:rPr>
          <w:rFonts w:eastAsia="Arial Unicode MS"/>
          <w:kern w:val="1"/>
          <w:sz w:val="28"/>
          <w:szCs w:val="28"/>
          <w:lang w:eastAsia="hi-IN" w:bidi="hi-IN"/>
        </w:rPr>
        <w:t>по приобретению права на заключение договоров о предоставлении права на размещение нестационарных торговых объектов на территории муниципального образования город Старая Русса</w:t>
      </w:r>
      <w:r>
        <w:rPr>
          <w:rFonts w:hint="default" w:eastAsia="Arial Unicode MS"/>
          <w:kern w:val="1"/>
          <w:sz w:val="28"/>
          <w:szCs w:val="28"/>
          <w:lang w:val="ru-RU" w:eastAsia="hi-IN" w:bidi="hi-IN"/>
        </w:rPr>
        <w:t xml:space="preserve">, назначенный на </w:t>
      </w:r>
      <w:r>
        <w:rPr>
          <w:rFonts w:hint="default" w:eastAsia="Arial Unicode MS"/>
          <w:b/>
          <w:bCs/>
          <w:kern w:val="1"/>
          <w:sz w:val="28"/>
          <w:szCs w:val="28"/>
          <w:lang w:val="ru-RU" w:eastAsia="hi-IN" w:bidi="hi-IN"/>
        </w:rPr>
        <w:t>31 октября 2024 года</w:t>
      </w:r>
      <w:r>
        <w:rPr>
          <w:rFonts w:hint="default" w:eastAsia="Arial Unicode MS"/>
          <w:kern w:val="1"/>
          <w:sz w:val="28"/>
          <w:szCs w:val="28"/>
          <w:lang w:val="ru-RU" w:eastAsia="hi-IN" w:bidi="hi-IN"/>
        </w:rPr>
        <w:t xml:space="preserve"> </w:t>
      </w:r>
      <w:r>
        <w:rPr>
          <w:b/>
          <w:sz w:val="28"/>
          <w:highlight w:val="none"/>
        </w:rPr>
        <w:t>в 1</w:t>
      </w:r>
      <w:r>
        <w:rPr>
          <w:rFonts w:hint="default"/>
          <w:b/>
          <w:sz w:val="28"/>
          <w:highlight w:val="none"/>
          <w:lang w:val="ru-RU"/>
        </w:rPr>
        <w:t>4</w:t>
      </w:r>
      <w:r>
        <w:rPr>
          <w:b/>
          <w:sz w:val="28"/>
          <w:highlight w:val="none"/>
        </w:rPr>
        <w:t xml:space="preserve"> часов </w:t>
      </w:r>
      <w:r>
        <w:rPr>
          <w:rFonts w:hint="default"/>
          <w:b/>
          <w:sz w:val="28"/>
          <w:highlight w:val="none"/>
          <w:lang w:val="ru-RU"/>
        </w:rPr>
        <w:t>3</w:t>
      </w:r>
      <w:r>
        <w:rPr>
          <w:b/>
          <w:sz w:val="28"/>
          <w:highlight w:val="none"/>
        </w:rPr>
        <w:t xml:space="preserve">0 </w:t>
      </w:r>
      <w:r>
        <w:rPr>
          <w:b/>
          <w:sz w:val="28"/>
        </w:rPr>
        <w:t>минут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z w:val="28"/>
        </w:rPr>
        <w:t>по адресу: 175200, Новгородская область, г. Старая Русса,  Советская набережная, д.1, кабинет № 61 (малый зал)</w:t>
      </w:r>
      <w:r>
        <w:rPr>
          <w:rFonts w:hint="default" w:eastAsia="Arial Unicode MS"/>
          <w:kern w:val="1"/>
          <w:sz w:val="28"/>
          <w:szCs w:val="28"/>
          <w:lang w:val="ru-RU" w:eastAsia="hi-IN" w:bidi="hi-IN"/>
        </w:rPr>
        <w:t xml:space="preserve"> отменяется</w:t>
      </w:r>
      <w:bookmarkStart w:id="0" w:name="_GoBack"/>
      <w:bookmarkEnd w:id="0"/>
      <w:r>
        <w:rPr>
          <w:rFonts w:hint="default" w:eastAsia="Arial Unicode MS"/>
          <w:kern w:val="1"/>
          <w:sz w:val="28"/>
          <w:szCs w:val="28"/>
          <w:lang w:val="ru-RU" w:eastAsia="hi-IN" w:bidi="hi-IN"/>
        </w:rPr>
        <w:t xml:space="preserve"> в связи с отсутствием заявок на участие в аукционе</w:t>
      </w:r>
      <w:r>
        <w:rPr>
          <w:rFonts w:eastAsia="Arial Unicode MS"/>
          <w:kern w:val="1"/>
          <w:sz w:val="28"/>
          <w:szCs w:val="28"/>
          <w:lang w:eastAsia="hi-IN" w:bidi="hi-IN"/>
        </w:rPr>
        <w:t>.</w:t>
      </w:r>
    </w:p>
    <w:p>
      <w:pPr>
        <w:ind w:firstLine="708"/>
        <w:jc w:val="both"/>
      </w:pPr>
      <w:r>
        <w:rPr>
          <w:sz w:val="28"/>
        </w:rPr>
        <w:t xml:space="preserve">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66012"/>
    <w:rsid w:val="0A16333B"/>
    <w:rsid w:val="0B7466E6"/>
    <w:rsid w:val="194F0E4F"/>
    <w:rsid w:val="21EF4666"/>
    <w:rsid w:val="2D0421AA"/>
    <w:rsid w:val="3B844B7C"/>
    <w:rsid w:val="548C72F5"/>
    <w:rsid w:val="5E22029E"/>
    <w:rsid w:val="5E866012"/>
    <w:rsid w:val="60E47EAF"/>
    <w:rsid w:val="7087571F"/>
    <w:rsid w:val="7BF4531A"/>
    <w:rsid w:val="7E1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68"/>
    <w:rPr>
      <w:color w:val="0000FF"/>
      <w:u w:val="single"/>
    </w:rPr>
  </w:style>
  <w:style w:type="paragraph" w:customStyle="1" w:styleId="5">
    <w:name w:val="Standard"/>
    <w:qFormat/>
    <w:uiPriority w:val="6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2024-06-04T05:50:00Z</dcterms:created>
  <dc:creator>kir442</dc:creator>
  <cp:lastModifiedBy>WPS_1723805629</cp:lastModifiedBy>
  <dcterms:modified xsi:type="dcterms:W3CDTF">2024-10-30T08:16:03Z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9B2DD60B25EF48669EE57A0760BD203E</vt:lpwstr>
  </property>
</Properties>
</file>