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lang w:val="en-US" w:eastAsia="ru-RU"/>
        </w:rPr>
      </w:pPr>
      <w:r>
        <w:rPr>
          <w:b/>
          <w:lang w:eastAsia="ru-RU"/>
        </w:rPr>
        <w:t xml:space="preserve">Лот № </w:t>
      </w:r>
      <w:r>
        <w:rPr>
          <w:rFonts w:hint="default"/>
          <w:b/>
          <w:lang w:val="en-US" w:eastAsia="ru-RU"/>
        </w:rPr>
        <w:t>5</w:t>
      </w:r>
      <w:bookmarkStart w:id="0" w:name="_GoBack"/>
      <w:bookmarkEnd w:id="0"/>
      <w:r>
        <w:rPr>
          <w:b/>
          <w:lang w:eastAsia="ru-RU"/>
        </w:rPr>
        <w:t>. Схема размещения бахчевого</w:t>
      </w:r>
      <w:r>
        <w:rPr>
          <w:rFonts w:hint="default"/>
          <w:b/>
          <w:lang w:val="en-US" w:eastAsia="ru-RU"/>
        </w:rPr>
        <w:t xml:space="preserve"> развала ул. Профсоюзная, рядом с д.№ 4</w:t>
      </w:r>
    </w:p>
    <w:p>
      <w:pPr>
        <w:jc w:val="center"/>
        <w:rPr>
          <w:rFonts w:hint="default"/>
          <w:b/>
          <w:lang w:val="en-US" w:eastAsia="ru-RU"/>
        </w:rPr>
      </w:pPr>
      <w:r>
        <w:drawing>
          <wp:inline distT="0" distB="0" distL="114300" distR="114300">
            <wp:extent cx="3971925" cy="5086350"/>
            <wp:effectExtent l="0" t="0" r="9525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F27C7"/>
    <w:rsid w:val="032C782B"/>
    <w:rsid w:val="042874B3"/>
    <w:rsid w:val="1C0B6BF2"/>
    <w:rsid w:val="1CCA5FFE"/>
    <w:rsid w:val="245E4456"/>
    <w:rsid w:val="4AB762F7"/>
    <w:rsid w:val="5DDA376B"/>
    <w:rsid w:val="6C3F27C7"/>
    <w:rsid w:val="71AF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2022-03-02T06:44:00Z</dcterms:created>
  <dc:creator>kir442</dc:creator>
  <cp:lastModifiedBy>kir442</cp:lastModifiedBy>
  <dcterms:modified xsi:type="dcterms:W3CDTF">2024-04-08T13:55:39Z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311F47951E9343DAAB04B1EF3CC5EC6A</vt:lpwstr>
  </property>
</Properties>
</file>