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360" w:lineRule="atLeast"/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6437" w:tblpY="-294"/>
        <w:tblOverlap w:val="never"/>
        <w:tblW w:w="478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3" w:hRule="atLeast"/>
        </w:trPr>
        <w:tc>
          <w:tcPr>
            <w:tcW w:w="478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tabs>
                <w:tab w:val="left" w:pos="709"/>
              </w:tabs>
              <w:autoSpaceDN w:val="0"/>
              <w:spacing w:after="120" w:line="240" w:lineRule="exact"/>
              <w:jc w:val="center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Приложение № 1</w:t>
            </w:r>
          </w:p>
          <w:p>
            <w:pPr>
              <w:widowControl w:val="0"/>
              <w:autoSpaceDN w:val="0"/>
              <w:spacing w:before="120" w:line="240" w:lineRule="exact"/>
              <w:jc w:val="both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к  Положению 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 порядке размещения нестационарных торговых объектов  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на территории муниципального обра-зования городско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поселени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город Старая Русса</w:t>
            </w:r>
          </w:p>
        </w:tc>
      </w:tr>
    </w:tbl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wordWrap w:val="0"/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В Администрацию Старорусского</w:t>
      </w:r>
    </w:p>
    <w:p>
      <w:pPr>
        <w:widowControl w:val="0"/>
        <w:tabs>
          <w:tab w:val="left" w:pos="1134"/>
        </w:tabs>
        <w:wordWrap w:val="0"/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    муниципального района </w:t>
      </w:r>
    </w:p>
    <w:p>
      <w:pPr>
        <w:widowControl w:val="0"/>
        <w:autoSpaceDN w:val="0"/>
        <w:ind w:left="3540" w:firstLine="708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__    </w:t>
      </w:r>
    </w:p>
    <w:p>
      <w:pPr>
        <w:widowControl w:val="0"/>
        <w:autoSpaceDN w:val="0"/>
        <w:ind w:left="3540" w:firstLine="708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  <w:t xml:space="preserve"> (заполняется индивидуальным предпринимателем, </w:t>
      </w:r>
    </w:p>
    <w:p>
      <w:pPr>
        <w:widowControl w:val="0"/>
        <w:autoSpaceDN w:val="0"/>
        <w:ind w:left="4248" w:leftChars="0" w:firstLine="708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физическим лицом, применяющим специальный </w:t>
      </w:r>
    </w:p>
    <w:p>
      <w:pPr>
        <w:widowControl w:val="0"/>
        <w:autoSpaceDN w:val="0"/>
        <w:ind w:left="4956" w:leftChars="0" w:firstLine="708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</w:pPr>
      <w:r>
        <w:rPr>
          <w:rFonts w:hint="default" w:ascii="Times New Roman" w:hAnsi="Times New Roman" w:cs="Times New Roman"/>
          <w:sz w:val="22"/>
          <w:szCs w:val="22"/>
        </w:rPr>
        <w:t>налоговый режим</w:t>
      </w:r>
      <w:r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  <w:t>)</w:t>
      </w:r>
    </w:p>
    <w:p>
      <w:pPr>
        <w:widowControl w:val="0"/>
        <w:autoSpaceDN w:val="0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ЗАЯВКА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участие в аукционе по приобретению права на заключение договора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право размещения нестационарного торгового объекта на территории муниципального образования городско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поселени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город Старая Русса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«___» _____________ 20___ года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(Ф.И.О. индивидуального предпринимателя,  </w:t>
      </w:r>
      <w:r>
        <w:rPr>
          <w:rFonts w:hint="default" w:ascii="Times New Roman" w:hAnsi="Times New Roman" w:cs="Times New Roman"/>
          <w:sz w:val="24"/>
          <w:szCs w:val="24"/>
        </w:rPr>
        <w:t>физического лица, применяющего специальный налоговый режим,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подавшего заявку)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  (№ свидетельства о государственной регистрации ИП)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по адресу:___________________________________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________.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(указать вид деятельности объекта)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С условиями проведения аукциона и порядком проведения аукциона ознакомлен(а) и согласен(а).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Решение о результатах аукциона прошу сообщить по адресу: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Банковские реквизиты: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Номер телефона: 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«____» _________________ 20___ года          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>(подпись)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Принято: __________________________________________________________________</w:t>
      </w:r>
    </w:p>
    <w:p>
      <w:pPr>
        <w:widowControl w:val="0"/>
        <w:tabs>
          <w:tab w:val="left" w:pos="709"/>
        </w:tabs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>(Ф.И.О. лица, принявшего документы)</w:t>
      </w:r>
    </w:p>
    <w:p>
      <w:pPr>
        <w:widowControl w:val="0"/>
        <w:tabs>
          <w:tab w:val="left" w:pos="709"/>
        </w:tabs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«___» _________________ 20___ года             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 xml:space="preserve">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   (подпись) 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359C8"/>
    <w:rsid w:val="15E359C8"/>
    <w:rsid w:val="16333032"/>
    <w:rsid w:val="1D3A3723"/>
    <w:rsid w:val="1EF372BE"/>
    <w:rsid w:val="292C3E43"/>
    <w:rsid w:val="2CD33470"/>
    <w:rsid w:val="38C64CC1"/>
    <w:rsid w:val="597359A5"/>
    <w:rsid w:val="6BE0795D"/>
    <w:rsid w:val="6E8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2022-05-19T06:15:00Z</dcterms:created>
  <dc:creator>kir442</dc:creator>
  <cp:lastModifiedBy>kir441</cp:lastModifiedBy>
  <dcterms:modified xsi:type="dcterms:W3CDTF">2024-06-13T06:08:26Z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0A1B5AF3EA2B47D6856E0556633F4B4B</vt:lpwstr>
  </property>
</Properties>
</file>