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120" w:line="240" w:lineRule="exact"/>
        <w:jc w:val="center"/>
        <w:rPr>
          <w:b/>
          <w:bCs/>
        </w:rPr>
      </w:pPr>
      <w:bookmarkStart w:id="1" w:name="_GoBack"/>
      <w:bookmarkEnd w:id="1"/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Список центров психолого-педагогической, медицинской  и социальной помощи, </w:t>
      </w:r>
      <w:r>
        <w:rPr>
          <w:rFonts w:ascii="Times New Roman" w:hAnsi="Times New Roman" w:cs="Times New Roman"/>
          <w:b/>
          <w:bCs/>
          <w:sz w:val="28"/>
          <w:szCs w:val="28"/>
        </w:rPr>
        <w:t>оказывающих психологическую помощь несовершеннолетних</w:t>
      </w:r>
    </w:p>
    <w:p>
      <w:pPr>
        <w:spacing w:before="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before="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4738" w:type="dxa"/>
        <w:tblInd w:w="-1321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620"/>
        <w:gridCol w:w="2887"/>
        <w:gridCol w:w="2425"/>
        <w:gridCol w:w="1780"/>
        <w:gridCol w:w="2376"/>
        <w:gridCol w:w="4650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blHeader/>
        </w:trPr>
        <w:tc>
          <w:tcPr>
            <w:tcW w:w="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№ п/п</w:t>
            </w:r>
          </w:p>
        </w:tc>
        <w:tc>
          <w:tcPr>
            <w:tcW w:w="28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Название</w:t>
            </w:r>
          </w:p>
        </w:tc>
        <w:tc>
          <w:tcPr>
            <w:tcW w:w="24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Адрес, телефон</w:t>
            </w:r>
          </w:p>
        </w:tc>
        <w:tc>
          <w:tcPr>
            <w:tcW w:w="17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Телефон учреждения</w:t>
            </w:r>
          </w:p>
        </w:tc>
        <w:tc>
          <w:tcPr>
            <w:tcW w:w="23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46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Виды, оказываемой помощи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c>
          <w:tcPr>
            <w:tcW w:w="6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120" w:line="240" w:lineRule="exact"/>
              <w:rPr>
                <w:b w:val="0"/>
                <w:bCs w:val="0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8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12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  <w:t xml:space="preserve">Государственное областное бюджетное учреждение «Старорусский центр психолого-педагогической, медицинской и социальной помощи» </w:t>
            </w:r>
          </w:p>
        </w:tc>
        <w:tc>
          <w:tcPr>
            <w:tcW w:w="242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120" w:line="240" w:lineRule="exact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  <w:t xml:space="preserve">175204, Новгородская </w:t>
            </w:r>
            <w:r>
              <w:rPr>
                <w:rFonts w:ascii="Times New Roman" w:hAnsi="Times New Roman" w:eastAsia="Calibri" w:cs="Times New Roman"/>
                <w:b w:val="0"/>
                <w:bCs w:val="0"/>
                <w:spacing w:val="-6"/>
                <w:sz w:val="24"/>
                <w:szCs w:val="24"/>
                <w:lang w:eastAsia="ru-RU"/>
              </w:rPr>
              <w:t>область, город Старая Русса, улица Тимура Фрунзе, дом 14/15,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  <w:t xml:space="preserve">  литер Б</w:t>
            </w:r>
          </w:p>
          <w:p>
            <w:pPr>
              <w:spacing w:before="120" w:after="120" w:line="240" w:lineRule="exact"/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120" w:line="240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  <w:t>(816 52) 37689</w:t>
            </w:r>
          </w:p>
        </w:tc>
        <w:tc>
          <w:tcPr>
            <w:tcW w:w="23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120" w:line="240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  <w:t xml:space="preserve">Старорусский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6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120" w:line="240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before="120" w:after="120" w:line="240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психолого-медико-педагогическое обследование детей;</w:t>
            </w:r>
          </w:p>
          <w:p>
            <w:pPr>
              <w:spacing w:before="120" w:after="0" w:line="240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коррекционно-развивающая помощь обучающимся;</w:t>
            </w:r>
          </w:p>
          <w:p>
            <w:pPr>
              <w:spacing w:before="120" w:after="0" w:line="240" w:lineRule="exac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профилактическая помощь обучающимся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Медицинские организации, оказывающие психологическую помощь несовершеннолетним</w:t>
      </w:r>
    </w:p>
    <w:tbl>
      <w:tblPr>
        <w:tblStyle w:val="3"/>
        <w:tblW w:w="14738" w:type="dxa"/>
        <w:tblInd w:w="-1262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561"/>
        <w:gridCol w:w="2902"/>
        <w:gridCol w:w="2374"/>
        <w:gridCol w:w="1701"/>
        <w:gridCol w:w="2438"/>
        <w:gridCol w:w="4762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bookmarkStart w:id="0" w:name="__DdeLink__908_2436653555"/>
            <w:r>
              <w:rPr>
                <w:rFonts w:ascii="Times New Roman" w:hAnsi="Times New Roman" w:eastAsia="Calibri" w:cs="Times New Roman"/>
                <w:b w:val="0"/>
                <w:bCs w:val="0"/>
              </w:rPr>
              <w:t xml:space="preserve">№ </w:t>
            </w:r>
            <w:bookmarkEnd w:id="0"/>
            <w:r>
              <w:rPr>
                <w:rFonts w:ascii="Times New Roman" w:hAnsi="Times New Roman" w:eastAsia="Calibri" w:cs="Times New Roman"/>
                <w:b w:val="0"/>
                <w:bCs w:val="0"/>
              </w:rPr>
              <w:t>п/п</w:t>
            </w:r>
          </w:p>
        </w:tc>
        <w:tc>
          <w:tcPr>
            <w:tcW w:w="29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Название</w:t>
            </w:r>
          </w:p>
        </w:tc>
        <w:tc>
          <w:tcPr>
            <w:tcW w:w="2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Адрес, телефон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Телефон учреждения</w:t>
            </w:r>
          </w:p>
        </w:tc>
        <w:tc>
          <w:tcPr>
            <w:tcW w:w="24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Перечень районов, обслуживаемых данным учреждением  (филиалом учреждения)</w:t>
            </w:r>
          </w:p>
        </w:tc>
        <w:tc>
          <w:tcPr>
            <w:tcW w:w="4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Виды, оказываемой помощи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9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>ГОБУЗ «Новгородский областной наркологический диспансер «Катарсис»</w:t>
            </w:r>
          </w:p>
        </w:tc>
        <w:tc>
          <w:tcPr>
            <w:tcW w:w="2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Великий Новгород, ул. Хутынская, 91 </w:t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телефон/факс (8162)63-67-45</w:t>
            </w:r>
          </w:p>
        </w:tc>
        <w:tc>
          <w:tcPr>
            <w:tcW w:w="24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курирует оказание наркологической помощи специалистами психоневрологических диспансеров Боровичей, Старой Руссы, психиатрических больниц Великого Новгорода и Валдая, 17 наркологических кабинетов районных больниц</w:t>
            </w:r>
          </w:p>
        </w:tc>
        <w:tc>
          <w:tcPr>
            <w:tcW w:w="4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120" w:line="240" w:lineRule="exact"/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lang w:eastAsia="ru-RU"/>
              </w:rPr>
              <w:t>Формирование  здорового образа жизни и способам противодействия формированию зависимости от психоактивных веществ;</w:t>
            </w:r>
          </w:p>
          <w:p>
            <w:pPr>
              <w:spacing w:before="120" w:after="120" w:line="240" w:lineRule="exact"/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lang w:eastAsia="ru-RU"/>
              </w:rPr>
              <w:t>Лечение и реабилитация наркологических больных, лечебная и профилактическая работа с несовершеннолетними</w:t>
            </w:r>
          </w:p>
          <w:p>
            <w:pPr>
              <w:spacing w:before="120" w:after="0" w:line="240" w:lineRule="exac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/>
                <w:sz w:val="24"/>
                <w:szCs w:val="24"/>
              </w:rPr>
              <w:t>ГОБУЗ «Старорусский психоневрологический диспансер»</w:t>
            </w:r>
          </w:p>
        </w:tc>
        <w:tc>
          <w:tcPr>
            <w:tcW w:w="23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 xml:space="preserve">г.Старая Русса, Новгородская область, ул. Трибуны д 7/2, </w:t>
            </w:r>
          </w:p>
          <w:p>
            <w:pPr>
              <w:spacing w:before="120" w:after="0" w:line="240" w:lineRule="exac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д. Большая Козона, ул. Молодёжная, д. 2. р-н Старорусский, Новгородская область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8 (81652) 51732</w:t>
            </w:r>
          </w:p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8 (81652) 76318</w:t>
            </w:r>
          </w:p>
        </w:tc>
        <w:tc>
          <w:tcPr>
            <w:tcW w:w="24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г.Старая Русса,</w:t>
            </w:r>
          </w:p>
          <w:p>
            <w:pPr>
              <w:spacing w:before="120" w:after="0" w:line="240" w:lineRule="exact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z w:val="24"/>
                <w:szCs w:val="24"/>
              </w:rPr>
              <w:t>Старорусский район</w:t>
            </w:r>
          </w:p>
        </w:tc>
        <w:tc>
          <w:tcPr>
            <w:tcW w:w="476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120" w:line="240" w:lineRule="exact"/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lang w:eastAsia="ru-RU"/>
              </w:rPr>
              <w:t>Амбулаторно-поликлиническая, стационарная помощь, в том числе при осуществелении специализированной медицинской помощи по: психиатрии, психиатрии-наркологии, неврологи;</w:t>
            </w:r>
          </w:p>
          <w:p>
            <w:pPr>
              <w:spacing w:before="120" w:after="120" w:line="240" w:lineRule="exact"/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</w:tbl>
    <w:p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rPr>
          <w:b w:val="0"/>
          <w:bCs w:val="0"/>
        </w:rPr>
      </w:pPr>
    </w:p>
    <w:p>
      <w:pPr>
        <w:spacing w:line="240" w:lineRule="atLeast"/>
        <w:ind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организаций социальной защиты Новгородской области, оказывающих психологическую помощь несовершеннолетних</w:t>
      </w:r>
    </w:p>
    <w:tbl>
      <w:tblPr>
        <w:tblStyle w:val="3"/>
        <w:tblW w:w="15025" w:type="dxa"/>
        <w:tblInd w:w="-117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none" w:color="auto" w:sz="0" w:space="0"/>
          <w:insideH w:val="single" w:color="00000A" w:sz="4" w:space="0"/>
          <w:insideV w:val="none" w:color="auto" w:sz="0" w:space="0"/>
        </w:tblBorders>
        <w:tblLayout w:type="autofit"/>
        <w:tblCellMar>
          <w:top w:w="0" w:type="dxa"/>
          <w:left w:w="98" w:type="dxa"/>
          <w:bottom w:w="0" w:type="dxa"/>
          <w:right w:w="108" w:type="dxa"/>
        </w:tblCellMar>
      </w:tblPr>
      <w:tblGrid>
        <w:gridCol w:w="563"/>
        <w:gridCol w:w="2837"/>
        <w:gridCol w:w="2275"/>
        <w:gridCol w:w="1750"/>
        <w:gridCol w:w="2438"/>
        <w:gridCol w:w="5162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120" w:after="0" w:line="240" w:lineRule="exact"/>
              <w:jc w:val="center"/>
              <w:rPr>
                <w:b w:val="0"/>
                <w:bCs w:val="0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</w:rPr>
              <w:t>№ п/п</w:t>
            </w:r>
          </w:p>
        </w:tc>
        <w:tc>
          <w:tcPr>
            <w:tcW w:w="28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0" w:after="20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учреждения, оказывающего психологическую помощь несовершеннолетним</w:t>
            </w:r>
          </w:p>
        </w:tc>
        <w:tc>
          <w:tcPr>
            <w:tcW w:w="2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0" w:after="20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учреждения</w:t>
            </w:r>
          </w:p>
        </w:tc>
        <w:tc>
          <w:tcPr>
            <w:tcW w:w="17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0" w:after="20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Телефон учреждения</w:t>
            </w:r>
          </w:p>
        </w:tc>
        <w:tc>
          <w:tcPr>
            <w:tcW w:w="24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0" w:after="20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Перечень районов, обслуживае-мых данным учреждением</w:t>
            </w:r>
          </w:p>
        </w:tc>
        <w:tc>
          <w:tcPr>
            <w:tcW w:w="51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0" w:after="200" w:line="240" w:lineRule="exact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Виды оказываемой помощи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pacing w:before="0" w:after="200" w:line="240" w:lineRule="exac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1.</w:t>
            </w:r>
          </w:p>
        </w:tc>
        <w:tc>
          <w:tcPr>
            <w:tcW w:w="28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Областное автономное учреждение социального обслуживания «Комплексный центр социального обслуживания населения Великого Новгорода и Новгородского района»</w:t>
            </w:r>
          </w:p>
        </w:tc>
        <w:tc>
          <w:tcPr>
            <w:tcW w:w="2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napToGrid w:val="0"/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173001, Великий Новгород,  ул. Новолучанская, д.5/7</w:t>
            </w:r>
          </w:p>
          <w:p>
            <w:pPr>
              <w:suppressAutoHyphens/>
              <w:snapToGrid w:val="0"/>
              <w:spacing w:before="0" w:after="200" w:line="240" w:lineRule="exac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(8162) 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777-150</w:t>
            </w:r>
          </w:p>
        </w:tc>
        <w:tc>
          <w:tcPr>
            <w:tcW w:w="24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Великий Новгород 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Новгородский район</w:t>
            </w:r>
          </w:p>
        </w:tc>
        <w:tc>
          <w:tcPr>
            <w:tcW w:w="51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социально-психологический патронаж;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pacing w:before="0" w:after="200" w:line="240" w:lineRule="exac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2.</w:t>
            </w:r>
          </w:p>
        </w:tc>
        <w:tc>
          <w:tcPr>
            <w:tcW w:w="28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Областное автономное учреждение социального обслуживания «Старорусский комплексный центр социального обслуживания населения»</w:t>
            </w:r>
          </w:p>
        </w:tc>
        <w:tc>
          <w:tcPr>
            <w:tcW w:w="2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napToGrid w:val="0"/>
              <w:spacing w:before="0" w:after="200" w:line="240" w:lineRule="exact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175200, Новгородская область, г.Старая Русса,          ул. Гостинодворская, д. 4/18</w:t>
            </w:r>
          </w:p>
        </w:tc>
        <w:tc>
          <w:tcPr>
            <w:tcW w:w="17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(816-52)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5-71-77</w:t>
            </w:r>
          </w:p>
        </w:tc>
        <w:tc>
          <w:tcPr>
            <w:tcW w:w="24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Старорусский район</w:t>
            </w:r>
          </w:p>
        </w:tc>
        <w:tc>
          <w:tcPr>
            <w:tcW w:w="51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социально-психологический патронаж;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pacing w:before="0" w:after="200" w:line="240" w:lineRule="exac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3.</w:t>
            </w:r>
          </w:p>
        </w:tc>
        <w:tc>
          <w:tcPr>
            <w:tcW w:w="28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Областное бюджетное учреждение социального обслуживания «Новгородский социально-реабилитационный центр для несовершеннолетних «Подросток»</w:t>
            </w:r>
          </w:p>
        </w:tc>
        <w:tc>
          <w:tcPr>
            <w:tcW w:w="2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173000, </w:t>
            </w:r>
          </w:p>
          <w:p>
            <w:pPr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Великий Новгород,</w:t>
            </w:r>
          </w:p>
          <w:p>
            <w:pPr>
              <w:tabs>
                <w:tab w:val="left" w:pos="9362"/>
                <w:tab w:val="left" w:pos="9827"/>
              </w:tabs>
              <w:suppressAutoHyphens/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Михайлова, д.10/1</w:t>
            </w:r>
          </w:p>
          <w:p>
            <w:pPr>
              <w:suppressAutoHyphens/>
              <w:snapToGrid w:val="0"/>
              <w:spacing w:before="0" w:after="200" w:line="240" w:lineRule="exac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(816-2) 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63-62-10</w:t>
            </w:r>
          </w:p>
        </w:tc>
        <w:tc>
          <w:tcPr>
            <w:tcW w:w="24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Великий Новгород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Новгородский район</w:t>
            </w:r>
          </w:p>
        </w:tc>
        <w:tc>
          <w:tcPr>
            <w:tcW w:w="51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социально-психологический патронаж;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оказание консультационной психологической помощи анонимно, в том числе с использованием телефона доверия;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психологическая диагностика и обследование личности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6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pacing w:before="0" w:after="200" w:line="240" w:lineRule="exac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4.</w:t>
            </w:r>
          </w:p>
        </w:tc>
        <w:tc>
          <w:tcPr>
            <w:tcW w:w="28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Областное автономное учреждение социального обслуживания                     «Реабилитационный  центр для детей и подростков с ограниченными  возможностями»</w:t>
            </w:r>
          </w:p>
        </w:tc>
        <w:tc>
          <w:tcPr>
            <w:tcW w:w="227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uppressAutoHyphens/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173007,</w:t>
            </w:r>
          </w:p>
          <w:p>
            <w:pPr>
              <w:suppressAutoHyphens/>
              <w:spacing w:line="240" w:lineRule="exact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Новгородская область,</w:t>
            </w:r>
          </w:p>
          <w:p>
            <w:pPr>
              <w:suppressAutoHyphens/>
              <w:spacing w:line="240" w:lineRule="exact"/>
              <w:rPr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Великий Новгород ш. Юрьевское,</w:t>
            </w:r>
          </w:p>
          <w:p>
            <w:pPr>
              <w:suppressAutoHyphens/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д.22</w:t>
            </w:r>
          </w:p>
        </w:tc>
        <w:tc>
          <w:tcPr>
            <w:tcW w:w="17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(88162)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77-80-42</w:t>
            </w:r>
          </w:p>
        </w:tc>
        <w:tc>
          <w:tcPr>
            <w:tcW w:w="243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Великий Новгород,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муниципальные районы Новгородской области</w:t>
            </w:r>
          </w:p>
        </w:tc>
        <w:tc>
          <w:tcPr>
            <w:tcW w:w="516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98" w:type="dxa"/>
            </w:tcMar>
          </w:tcPr>
          <w:p>
            <w:pPr>
              <w:spacing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социально-психологическое консультирование, в том числе по вопросам внутрисемейных отношений;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социально-психологический патронаж;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оказание консультационной психологической помощи анонимно, в том числе с использованием телефона доверия;</w:t>
            </w:r>
          </w:p>
          <w:p>
            <w:pPr>
              <w:spacing w:before="0" w:after="20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 психологическая диагностика и обследование личности.</w:t>
            </w:r>
          </w:p>
        </w:tc>
      </w:tr>
    </w:tbl>
    <w:p>
      <w:pPr>
        <w:spacing w:line="240" w:lineRule="exact"/>
        <w:jc w:val="both"/>
        <w:rPr>
          <w:b w:val="0"/>
          <w:bCs w:val="0"/>
          <w:sz w:val="24"/>
          <w:szCs w:val="24"/>
        </w:rPr>
      </w:pPr>
    </w:p>
    <w:p>
      <w:pPr>
        <w:spacing w:before="0" w:after="200"/>
        <w:ind w:firstLine="142"/>
        <w:rPr>
          <w:b w:val="0"/>
          <w:bCs w:val="0"/>
        </w:rPr>
      </w:pPr>
    </w:p>
    <w:sectPr>
      <w:headerReference r:id="rId5" w:type="default"/>
      <w:pgSz w:w="16838" w:h="11906" w:orient="landscape"/>
      <w:pgMar w:top="1701" w:right="1134" w:bottom="567" w:left="2552" w:header="708" w:footer="0" w:gutter="0"/>
      <w:pgNumType w:fmt="decimal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35095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04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5">
    <w:name w:val="head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6">
    <w:name w:val="Body Text"/>
    <w:basedOn w:val="1"/>
    <w:qFormat/>
    <w:uiPriority w:val="0"/>
    <w:pPr>
      <w:spacing w:before="0" w:after="140" w:line="288" w:lineRule="auto"/>
    </w:pPr>
  </w:style>
  <w:style w:type="paragraph" w:styleId="7">
    <w:name w:val="Body Text Indent"/>
    <w:basedOn w:val="1"/>
    <w:unhideWhenUsed/>
    <w:uiPriority w:val="0"/>
    <w:pPr>
      <w:widowControl w:val="0"/>
      <w:spacing w:before="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8">
    <w:name w:val="footer"/>
    <w:basedOn w:val="1"/>
    <w:unhideWhenUsed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List"/>
    <w:basedOn w:val="6"/>
    <w:qFormat/>
    <w:uiPriority w:val="0"/>
    <w:rPr>
      <w:rFonts w:ascii="Times New Roman" w:hAnsi="Times New Roman" w:cs="Mangal"/>
    </w:rPr>
  </w:style>
  <w:style w:type="character" w:customStyle="1" w:styleId="10">
    <w:name w:val="Верхний колонтитул Знак"/>
    <w:basedOn w:val="2"/>
    <w:qFormat/>
    <w:uiPriority w:val="99"/>
  </w:style>
  <w:style w:type="character" w:customStyle="1" w:styleId="11">
    <w:name w:val="Нижний колонтитул Знак"/>
    <w:basedOn w:val="2"/>
    <w:qFormat/>
    <w:uiPriority w:val="99"/>
  </w:style>
  <w:style w:type="character" w:customStyle="1" w:styleId="12">
    <w:name w:val="Основной текст с отступом Знак"/>
    <w:basedOn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3">
    <w:name w:val="Заголовок"/>
    <w:basedOn w:val="1"/>
    <w:next w:val="6"/>
    <w:qFormat/>
    <w:uiPriority w:val="0"/>
    <w:pPr>
      <w:keepNext/>
      <w:spacing w:before="240" w:after="120"/>
    </w:pPr>
    <w:rPr>
      <w:rFonts w:ascii="Times New Roman" w:hAnsi="Times New Roman" w:eastAsia="Lucida Sans Unicode" w:cs="Mangal"/>
      <w:sz w:val="28"/>
      <w:szCs w:val="28"/>
    </w:rPr>
  </w:style>
  <w:style w:type="paragraph" w:customStyle="1" w:styleId="14">
    <w:name w:val="Указатель1"/>
    <w:basedOn w:val="1"/>
    <w:qFormat/>
    <w:uiPriority w:val="0"/>
    <w:pPr>
      <w:suppressLineNumbers/>
    </w:pPr>
    <w:rPr>
      <w:rFonts w:ascii="Times New Roman" w:hAnsi="Times New Roman" w:cs="Mangal"/>
    </w:rPr>
  </w:style>
  <w:style w:type="paragraph" w:customStyle="1" w:styleId="15">
    <w:name w:val="Default"/>
    <w:qFormat/>
    <w:uiPriority w:val="0"/>
    <w:pPr>
      <w:widowControl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495</Words>
  <Characters>4202</Characters>
  <Paragraphs>96</Paragraphs>
  <TotalTime>46</TotalTime>
  <ScaleCrop>false</ScaleCrop>
  <LinksUpToDate>false</LinksUpToDate>
  <CharactersWithSpaces>4647</CharactersWithSpaces>
  <Application>WPS Office_11.2.0.11251_F1E327BC-269C-435d-A152-05C5408002CA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2017-10-16T06:14:00Z</dcterms:created>
  <dc:creator>Кузина Наталия Степановна</dc:creator>
  <cp:lastModifiedBy>opdn16</cp:lastModifiedBy>
  <cp:lastPrinted>2017-11-30T16:50:00Z</cp:lastPrinted>
  <dcterms:modified xsi:type="dcterms:W3CDTF">2024-03-29T13:06:55Z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1049-11.2.0.11251</vt:lpwstr>
  </property>
  <property fmtid="{D5CDD505-2E9C-101B-9397-08002B2CF9AE}" pid="9" name="ICV">
    <vt:lpwstr>4CFA1C594D6F40ECABA378B80BCBCD70</vt:lpwstr>
  </property>
</Properties>
</file>