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956"/>
        <w:gridCol w:w="1543"/>
        <w:gridCol w:w="1543"/>
        <w:gridCol w:w="1363"/>
        <w:gridCol w:w="1653"/>
        <w:gridCol w:w="16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427" w:type="dxa"/>
            <w:gridSpan w:val="7"/>
            <w:shd w:val="clear" w:color="FFFFFF" w:fill="auto"/>
            <w:vAlign w:val="bottom"/>
          </w:tcPr>
          <w:p>
            <w:pPr>
              <w:wordWrap w:val="0"/>
              <w:spacing w:after="0" w:line="240" w:lineRule="auto"/>
              <w:jc w:val="center"/>
              <w:rPr>
                <w:rFonts w:hint="default" w:ascii="Arial" w:hAnsi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Отчет по движимому имуществу на </w:t>
            </w:r>
            <w:r>
              <w:rPr>
                <w:rFonts w:hint="default" w:ascii="Arial" w:hAnsi="Arial"/>
                <w:b/>
                <w:sz w:val="22"/>
                <w:szCs w:val="22"/>
                <w:lang w:val="ru-RU"/>
              </w:rPr>
              <w:t>31.12.2022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№ п/п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Объект имущества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Реестровый номер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Дата постановки на учет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Нахождение на учете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Балансовая стоимость (руб.)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Остаточная стоимость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122 мм гаубица, образец 1938 г., М-30 52-Г-463М демилитаризованная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000000140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19.09.2022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479 085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152 мм гаубица, образец 1943 г., Д-1 52-Г-536А демилитаризованная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000000139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19.09.2022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637 250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Автобус ГАЗ-322121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000000132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07.12.2022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1 270 000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1 016 000,08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Автобус ПАЗ 32053-70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000000036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18.01.2019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1 862 300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1 862 300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Агрегат насосный к котельной МПМК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000000013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30.03.2021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23 700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23 700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Активная акустическая система Behringer Eurolive B210D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000000146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38 098,5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Баннер "Демография"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000000051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07.06.2021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Ванна для купания (бассейн)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000000145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1 364 138,86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Вентилятор оконный ТВ-6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000000147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8 946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Весы напольные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000000149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1 605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Весы напольные ВТ 8908-100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000000148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6 026,58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Весы настольные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000000150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3 000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Винтовка МР512С-00 (2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000000151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16 000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Витрина холодильная Polair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000000152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47 477,57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Водонагреватель Ariston 100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000000153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6 313,68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Водонагреватель Ariston 150 (2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000000154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1 397,1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Водонагреватель Ariston проточный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000000155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3 870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Документация (смета) на ремонт фасада центра детского творчества, наб.Глебова, д.1/2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000000023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12.10.2020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32 000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Информационный баннер "Демография. Национальные проекты России"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000000076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05.02.2021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Кабина душевая угловая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000000156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13 931,4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Канат джутовый для лазания (2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000000157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3 770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Канат джутовый для перетягивания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000000158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8 750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Карниз однорядный (17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000000159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5 100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Карточки на непродовольственные товары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000000130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26.05.2022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22 655,36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22 655,36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Карточки на продовольственные товары (Дети)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000000129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26.05.2022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9 643,92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9 643,92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Карточки на продовольственные товары (Пенсионеры)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000000128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26.05.2022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14 117,32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14 117,32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Карточки на продовольственные товары (Трудоспособное население)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000000127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26.05.2022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29 922,55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29 922,55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Комплекс по сортировке твердых коммунальных отходов на территории Старорусского муниципального района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000000014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26.12.2018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12 887 424,32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12 887 424,32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Комплект постельного белья (386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000000160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200 990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Компрессор холодильный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000000161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5 700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Контейнер для твердых бытовых отходов (113 штук)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000000084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1 520 528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1 520 528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Котел электрический ZOTA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000000162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61 300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Котел электрический Невский (2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000000163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79 800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Котел электрический ЭВАН Next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000000165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1 359,37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Котел электрический ЭВАН Next Practic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000000164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2 366,58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Котел электрический ЭВАН Next Practic (2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000000166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10 459,92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Кресло инвалидное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000000167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1 600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Кровать металлическая белая (50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000000169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222 500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Кровать металлическая белая (60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000000168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140 700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Кровать металлическая коричневая (28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000000170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63 631,12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Кушетка смотровая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000000171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Лампа бактерицидная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000000172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2 884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Ларь морозильный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000000173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20 340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Ларь морозильный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000000174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23 900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Матрац (172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000000175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116 960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Машина стиральная LG (2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000000176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93 598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Мебель (16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000000177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135 400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Микрофон MAONO AU-700 (2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000000178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5 998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Мотопомпа бензиновая GTP-80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000000179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30 650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МФУ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000000180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16 500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Наматрасник (170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000000181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93 500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Насос фекальный ЗУБР НПФ-1500-р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000000182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18 726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Научно-проектная документация на проведение работ по сохранению объекта культурного наследия (ремонт фасада и крыши) "Здание синагоги, нач. ХХ в."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12.10.2020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478 459,88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478 459,88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Несгораемый шкаф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000000183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2 090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Ноутбук ASUS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000000184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31 999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Ноутбук ASUS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000000185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22 999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Овощерезка МП 0,1-00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000000187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20 600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Овощечистка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000000188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10 758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Одеяло (160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000000189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86 400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Памятник боевой Славы - танк "Т-26", установленный в честь танкистов Северо-Западного фронта, расположенный в деревне Коровитчино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000000125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Памятник боевой Славы - танк "Т-34", установленный в честь освободителей города от немецко-фашистских захватчиков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000000141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28.12.2022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99 746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99 746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Пианино "Аккорд"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000000190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8 850,69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Плита электрическая (2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000000191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48 660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Подушка (156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000000192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68 796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Пожарная сигнализация - оборудование для передачи сигнала на пульт МЧС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000000186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49 690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Пожарная сигнализация "Стрелец-Мониторинг"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000000193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77 313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Полотенце вафельное (181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000000194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9 412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Полотенце махровое (181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000000195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42 173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Полотенцесушитель LeDeme (8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000000196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21 760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Проектная документация на объект "Благоустройство Привокзальной площади и прилегающей территории"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000000015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12.10.2020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2 593 199,1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2 593 199,1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Проектная документация на объект "Капитальный ремонт фасадов, фундамента многоквартирного дома, расположенного по адресу: ул.Воскресенская, д.3"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000000017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12.10.2020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466 720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466 720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Проектная документация на объект "Капитальный ремонт фасадов, фундамента многоквартирного дома, расположенного по адресу: ул.Воскресенская, д.5"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000000018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12.10.2020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383 122,96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383 122,96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Проектная документация на объект "Пешеходный мост через реку Порусья", в створе пер.Красноармейский и ул.Поморцева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000000016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12.10.2020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4 400 000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4 400 000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Проектная документация на объект "Ремонт МАОУ "Средняя общеобразовательная школа №2 им.Ф.М. Достоевского" с углубленным изучением английского языка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12.10.2020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800 000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Проектная документация на объект "Ремонт фасадов, крыши, административного здания", наб.Советская, д.1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000000019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12.10.2020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599 162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599 162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Проектная и рабочая документация «Реконструкция первичных радиальных отстойников (2 шт.) на биологических очистных сооружениях (БОС) г.Старая Русса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000000366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07.12.2022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691 047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691 047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Проектная и рабочая документация «Реконструкция существующего водопровода д 300 мм, чугун по ул.Минеральная на промежутке от ул.Крестецкая до ул.Гагар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000000365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07.12.2022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3 186 753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3 186 753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Проектная и рабочая документация «Строительство дополнительных иловых площадок на БОС г.Старая Русса»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000000364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07.12.2022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3 200 000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3 200 000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Проектор + экран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000000197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43 980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Проктно-сметная документация на проведение работ по сохранению объекта культурного наследия (ремонт фасада и крыши) "Дом Голикова. Начала ХХ в."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000000024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12.10.2020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450 442,95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450 442,95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Раковина (9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000000198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10 410,12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Рециркулятор бактерицидный Эпра 1*30 Ват (7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000000199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45 318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Рециркулятор Мегидез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2 884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Ростомер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000000201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1 400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Сегмент струткурированной кабельной сети ул.Воскресенская, д.6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000000026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06.10.2020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578 579,09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295 715,94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Система видеонаблюдения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000000202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61 753,06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Система охранно-пожарной и тревожной сигнализации ул.Воскресенская, д.6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000000030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06.10.2020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2 606 499,99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Система сбора и обработки информации ул.Воскресенская, д.6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000000029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06.10.2020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376 728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Сити-формат (6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000000075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05.02.2021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3 900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Сметная документация на объект культурного наследия (ремонт фасада) "Гимназия женская, 1906-1911 гг.", Соборная площадь, д.3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000000025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12.10.2020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57 230,4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57 230,4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Сметная документация на проведение работ по сохранению объекта культурного наследия (ремонт фасада и кровли) "Гостиница Белград" XVIII в.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12.10.2020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52 435,2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52 435,2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Стеллаж металлический для посуды (4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000000203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5 334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Стерилизатор ГП 20 СПУ 220В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000000204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19 500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Стол длинный (8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000000205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16 256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Стол обеденный (30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000000206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169 500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Стол разделочный (11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000000207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20 900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Стул кухонный (190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000000208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115 881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Тарелка глубокая (190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000000209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9 120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Тарелка мелкая (200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000000210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9 600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Телевизионная система наблюдения и охраны ул.Воскресенская, д.6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000000028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06.10.2020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946 782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Термометр бесконтактный (5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000000211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1 985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Тир стрелковый (2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000000212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84 000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Трансформаторная подстанция (оборудование)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000000144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180 323,06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Хлеборезка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000000213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37 920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Холодильник 2-х камерный Атлант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000000214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11 865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Холодильник 2-х камерный Индезит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000000215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9 455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Холодильник 2-х камерный Саратов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000000216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7 943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Холодильник POZIC Paracels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000000217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5 334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Холодильник для молочных продуктов "МИР" (2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000000218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18 910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Шкаф стеклянный для медикаментов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000000219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5 715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Шкаф стеклянный для медикаментов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5 100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Шкаф ШПК-310В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2 000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Шлюз ул.Воскресенская, д.6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000000027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06.10.2020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102 000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Электродуховка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15 600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Электрокипятильный промышленный котел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000000223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5 355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0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Итого: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45 167 464,65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35 178 826,98</w:t>
            </w:r>
          </w:p>
        </w:tc>
      </w:tr>
    </w:tbl>
    <w:p/>
    <w:sectPr>
      <w:pgSz w:w="11907" w:h="16839"/>
      <w:pgMar w:top="567" w:right="567" w:bottom="56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compat>
    <w:splitPgBreakAndParaMark/>
    <w:compatSetting w:name="compatibilityMode" w:uri="http://schemas.microsoft.com/office/word" w:val="12"/>
  </w:compat>
  <w:rsids>
    <w:rsidRoot w:val="00000000"/>
    <w:rsid w:val="3C3146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Style0"/>
    <w:qFormat/>
    <w:uiPriority w:val="0"/>
    <w:pPr>
      <w:spacing w:after="0" w:line="240" w:lineRule="auto"/>
    </w:pPr>
    <w:rPr>
      <w:rFonts w:ascii="Arial" w:hAnsi="Arial"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Office_11.2.0.10323_F1E327BC-269C-435d-A152-05C5408002CA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2024-04-27T15:32:55Z</dcterms:created>
  <dc:creator>kumi242</dc:creator>
  <cp:lastModifiedBy>kumi242</cp:lastModifiedBy>
  <dcterms:modified xsi:type="dcterms:W3CDTF">2024-04-27T15:33:02Z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B1E9DD08476847FDB5B28A763FDADE49</vt:lpwstr>
  </property>
</Properties>
</file>